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F7D886" w14:textId="77777777" w:rsidR="00DF6E43" w:rsidRDefault="00DF6E43">
      <w:pPr>
        <w:pBdr>
          <w:top w:val="nil"/>
          <w:left w:val="nil"/>
          <w:bottom w:val="nil"/>
          <w:right w:val="nil"/>
          <w:between w:val="nil"/>
        </w:pBdr>
        <w:spacing w:before="41"/>
        <w:rPr>
          <w:rFonts w:ascii="Arial" w:eastAsia="Arial" w:hAnsi="Arial" w:cs="Arial"/>
          <w:color w:val="000000"/>
        </w:rPr>
      </w:pPr>
    </w:p>
    <w:tbl>
      <w:tblPr>
        <w:tblStyle w:val="a"/>
        <w:tblW w:w="8520" w:type="dxa"/>
        <w:tblInd w:w="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840"/>
        <w:gridCol w:w="2840"/>
        <w:gridCol w:w="2840"/>
      </w:tblGrid>
      <w:tr w:rsidR="00DF6E43" w14:paraId="0CDD5E16" w14:textId="77777777">
        <w:trPr>
          <w:trHeight w:val="342"/>
        </w:trPr>
        <w:tc>
          <w:tcPr>
            <w:tcW w:w="8520" w:type="dxa"/>
            <w:gridSpan w:val="3"/>
          </w:tcPr>
          <w:p w14:paraId="703A6FBB" w14:textId="77770CB2" w:rsidR="00DF6E43" w:rsidRDefault="00057341">
            <w:pPr>
              <w:pBdr>
                <w:top w:val="nil"/>
                <w:left w:val="nil"/>
                <w:bottom w:val="nil"/>
                <w:right w:val="nil"/>
                <w:between w:val="nil"/>
              </w:pBdr>
              <w:spacing w:before="32"/>
              <w:ind w:left="4" w:right="1"/>
              <w:jc w:val="center"/>
              <w:rPr>
                <w:rFonts w:ascii="Arial" w:eastAsia="Arial" w:hAnsi="Arial" w:cs="Arial"/>
                <w:b/>
                <w:bCs/>
                <w:color w:val="000000"/>
              </w:rPr>
            </w:pPr>
            <w:r>
              <w:rPr>
                <w:rFonts w:ascii="Arial" w:eastAsia="Arial" w:hAnsi="Arial" w:cs="Arial"/>
                <w:b/>
                <w:bCs/>
                <w:color w:val="000000"/>
              </w:rPr>
              <w:t>ACTA No. 1</w:t>
            </w:r>
            <w:r w:rsidR="0070206E">
              <w:rPr>
                <w:rFonts w:ascii="Arial" w:eastAsia="Arial" w:hAnsi="Arial" w:cs="Arial"/>
                <w:b/>
                <w:bCs/>
                <w:color w:val="000000"/>
              </w:rPr>
              <w:t>1</w:t>
            </w:r>
            <w:r>
              <w:rPr>
                <w:rFonts w:ascii="Arial" w:eastAsia="Arial" w:hAnsi="Arial" w:cs="Arial"/>
                <w:b/>
                <w:bCs/>
                <w:color w:val="000000"/>
              </w:rPr>
              <w:t>_2026</w:t>
            </w:r>
          </w:p>
        </w:tc>
      </w:tr>
      <w:tr w:rsidR="00DF6E43" w14:paraId="78B58D01" w14:textId="77777777">
        <w:trPr>
          <w:trHeight w:val="486"/>
        </w:trPr>
        <w:tc>
          <w:tcPr>
            <w:tcW w:w="8520" w:type="dxa"/>
            <w:gridSpan w:val="3"/>
          </w:tcPr>
          <w:p w14:paraId="236F1CEE" w14:textId="1CEA9D8E" w:rsidR="00DF6E43" w:rsidRDefault="00057341">
            <w:pPr>
              <w:pBdr>
                <w:top w:val="nil"/>
                <w:left w:val="nil"/>
                <w:bottom w:val="nil"/>
                <w:right w:val="nil"/>
                <w:between w:val="nil"/>
              </w:pBdr>
              <w:spacing w:before="1"/>
              <w:ind w:left="107"/>
              <w:rPr>
                <w:rFonts w:ascii="Arial" w:eastAsia="Arial" w:hAnsi="Arial" w:cs="Arial"/>
                <w:color w:val="000000"/>
              </w:rPr>
            </w:pPr>
            <w:r>
              <w:rPr>
                <w:rFonts w:ascii="Arial" w:eastAsia="Arial" w:hAnsi="Arial" w:cs="Arial"/>
                <w:b/>
                <w:bCs/>
                <w:color w:val="000000"/>
              </w:rPr>
              <w:t xml:space="preserve">NOMBRE DEL COMITÉ O DE LA REUNIÓN: </w:t>
            </w:r>
            <w:r>
              <w:rPr>
                <w:rFonts w:ascii="Arial" w:eastAsia="Arial" w:hAnsi="Arial" w:cs="Arial"/>
                <w:color w:val="000000"/>
              </w:rPr>
              <w:t xml:space="preserve">Reuniones de </w:t>
            </w:r>
            <w:r w:rsidR="0070206E">
              <w:rPr>
                <w:rFonts w:ascii="Arial" w:eastAsia="Arial" w:hAnsi="Arial" w:cs="Arial"/>
              </w:rPr>
              <w:t>área</w:t>
            </w:r>
          </w:p>
        </w:tc>
      </w:tr>
      <w:tr w:rsidR="00DF6E43" w14:paraId="6A97CC9B" w14:textId="77777777">
        <w:trPr>
          <w:trHeight w:val="743"/>
        </w:trPr>
        <w:tc>
          <w:tcPr>
            <w:tcW w:w="2840" w:type="dxa"/>
          </w:tcPr>
          <w:p w14:paraId="67EF688E" w14:textId="77777777" w:rsidR="00DF6E43" w:rsidRDefault="00057341">
            <w:pPr>
              <w:pBdr>
                <w:top w:val="nil"/>
                <w:left w:val="nil"/>
                <w:bottom w:val="nil"/>
                <w:right w:val="nil"/>
                <w:between w:val="nil"/>
              </w:pBdr>
              <w:spacing w:before="1"/>
              <w:ind w:left="107"/>
              <w:rPr>
                <w:rFonts w:ascii="Arial" w:eastAsia="Arial" w:hAnsi="Arial" w:cs="Arial"/>
                <w:b/>
                <w:bCs/>
                <w:color w:val="000000"/>
              </w:rPr>
            </w:pPr>
            <w:r>
              <w:rPr>
                <w:rFonts w:ascii="Arial" w:eastAsia="Arial" w:hAnsi="Arial" w:cs="Arial"/>
                <w:b/>
                <w:bCs/>
                <w:color w:val="000000"/>
              </w:rPr>
              <w:t>CIUDAD Y FECHA:</w:t>
            </w:r>
          </w:p>
          <w:p w14:paraId="668AFFE7" w14:textId="7F85690D" w:rsidR="00DF6E43" w:rsidRDefault="00057341">
            <w:pPr>
              <w:pBdr>
                <w:top w:val="nil"/>
                <w:left w:val="nil"/>
                <w:bottom w:val="nil"/>
                <w:right w:val="nil"/>
                <w:between w:val="nil"/>
              </w:pBdr>
              <w:spacing w:before="37"/>
              <w:ind w:left="107"/>
              <w:rPr>
                <w:rFonts w:ascii="Arial" w:eastAsia="Arial" w:hAnsi="Arial" w:cs="Arial"/>
                <w:color w:val="000000"/>
              </w:rPr>
            </w:pPr>
            <w:r>
              <w:rPr>
                <w:rFonts w:ascii="Arial" w:eastAsia="Arial" w:hAnsi="Arial" w:cs="Arial"/>
                <w:color w:val="000000"/>
              </w:rPr>
              <w:t>Cali, 0</w:t>
            </w:r>
            <w:r w:rsidR="0070206E">
              <w:rPr>
                <w:rFonts w:ascii="Arial" w:eastAsia="Arial" w:hAnsi="Arial" w:cs="Arial"/>
                <w:color w:val="000000"/>
              </w:rPr>
              <w:t>9</w:t>
            </w:r>
            <w:r>
              <w:rPr>
                <w:rFonts w:ascii="Arial" w:eastAsia="Arial" w:hAnsi="Arial" w:cs="Arial"/>
                <w:color w:val="000000"/>
              </w:rPr>
              <w:t xml:space="preserve"> de junio de 2026</w:t>
            </w:r>
          </w:p>
        </w:tc>
        <w:tc>
          <w:tcPr>
            <w:tcW w:w="2840" w:type="dxa"/>
          </w:tcPr>
          <w:p w14:paraId="7D882578" w14:textId="77777777" w:rsidR="00DF6E43" w:rsidRDefault="00057341">
            <w:pPr>
              <w:pBdr>
                <w:top w:val="nil"/>
                <w:left w:val="nil"/>
                <w:bottom w:val="nil"/>
                <w:right w:val="nil"/>
                <w:between w:val="nil"/>
              </w:pBdr>
              <w:spacing w:before="1"/>
              <w:ind w:left="104"/>
              <w:rPr>
                <w:rFonts w:ascii="Arial" w:eastAsia="Arial" w:hAnsi="Arial" w:cs="Arial"/>
                <w:b/>
                <w:bCs/>
                <w:color w:val="000000"/>
              </w:rPr>
            </w:pPr>
            <w:r>
              <w:rPr>
                <w:rFonts w:ascii="Arial" w:eastAsia="Arial" w:hAnsi="Arial" w:cs="Arial"/>
                <w:b/>
                <w:bCs/>
                <w:color w:val="000000"/>
              </w:rPr>
              <w:t>HORA INICIO:</w:t>
            </w:r>
          </w:p>
          <w:p w14:paraId="6B1263A7" w14:textId="7B9D4D58" w:rsidR="00DF6E43" w:rsidRDefault="0070206E">
            <w:pPr>
              <w:pBdr>
                <w:top w:val="nil"/>
                <w:left w:val="nil"/>
                <w:bottom w:val="nil"/>
                <w:right w:val="nil"/>
                <w:between w:val="nil"/>
              </w:pBdr>
              <w:spacing w:before="37"/>
              <w:ind w:left="104"/>
              <w:rPr>
                <w:rFonts w:ascii="Arial" w:eastAsia="Arial" w:hAnsi="Arial" w:cs="Arial"/>
                <w:color w:val="000000"/>
              </w:rPr>
            </w:pPr>
            <w:r>
              <w:rPr>
                <w:rFonts w:ascii="Arial" w:eastAsia="Arial" w:hAnsi="Arial" w:cs="Arial"/>
                <w:color w:val="000000"/>
              </w:rPr>
              <w:t>1:00</w:t>
            </w:r>
            <w:r w:rsidR="00057341">
              <w:rPr>
                <w:rFonts w:ascii="Arial" w:eastAsia="Arial" w:hAnsi="Arial" w:cs="Arial"/>
                <w:color w:val="000000"/>
              </w:rPr>
              <w:t xml:space="preserve"> </w:t>
            </w:r>
            <w:r>
              <w:rPr>
                <w:rFonts w:ascii="Arial" w:eastAsia="Arial" w:hAnsi="Arial" w:cs="Arial"/>
                <w:color w:val="000000"/>
              </w:rPr>
              <w:t>p</w:t>
            </w:r>
            <w:r w:rsidR="00057341">
              <w:rPr>
                <w:rFonts w:ascii="Arial" w:eastAsia="Arial" w:hAnsi="Arial" w:cs="Arial"/>
                <w:color w:val="000000"/>
              </w:rPr>
              <w:t xml:space="preserve">m. </w:t>
            </w:r>
          </w:p>
        </w:tc>
        <w:tc>
          <w:tcPr>
            <w:tcW w:w="2840" w:type="dxa"/>
          </w:tcPr>
          <w:p w14:paraId="3B85EFA2" w14:textId="77777777" w:rsidR="00DF6E43" w:rsidRDefault="00057341">
            <w:pPr>
              <w:pBdr>
                <w:top w:val="nil"/>
                <w:left w:val="nil"/>
                <w:bottom w:val="nil"/>
                <w:right w:val="nil"/>
                <w:between w:val="nil"/>
              </w:pBdr>
              <w:spacing w:before="1"/>
              <w:ind w:left="104"/>
              <w:rPr>
                <w:rFonts w:ascii="Arial" w:eastAsia="Arial" w:hAnsi="Arial" w:cs="Arial"/>
                <w:b/>
                <w:bCs/>
                <w:color w:val="000000"/>
              </w:rPr>
            </w:pPr>
            <w:r>
              <w:rPr>
                <w:rFonts w:ascii="Arial" w:eastAsia="Arial" w:hAnsi="Arial" w:cs="Arial"/>
                <w:b/>
                <w:bCs/>
                <w:color w:val="000000"/>
              </w:rPr>
              <w:t>HORA FIN:</w:t>
            </w:r>
          </w:p>
          <w:p w14:paraId="1C46FE55" w14:textId="46088017" w:rsidR="00DF6E43" w:rsidRDefault="0070206E">
            <w:pPr>
              <w:pBdr>
                <w:top w:val="nil"/>
                <w:left w:val="nil"/>
                <w:bottom w:val="nil"/>
                <w:right w:val="nil"/>
                <w:between w:val="nil"/>
              </w:pBdr>
              <w:spacing w:before="37"/>
              <w:ind w:left="104"/>
              <w:rPr>
                <w:rFonts w:ascii="Arial" w:eastAsia="Arial" w:hAnsi="Arial" w:cs="Arial"/>
                <w:color w:val="000000"/>
              </w:rPr>
            </w:pPr>
            <w:r>
              <w:rPr>
                <w:rFonts w:ascii="Arial" w:eastAsia="Arial" w:hAnsi="Arial" w:cs="Arial"/>
                <w:color w:val="000000"/>
              </w:rPr>
              <w:t>3</w:t>
            </w:r>
            <w:r w:rsidR="00057341">
              <w:rPr>
                <w:rFonts w:ascii="Arial" w:eastAsia="Arial" w:hAnsi="Arial" w:cs="Arial"/>
                <w:color w:val="000000"/>
              </w:rPr>
              <w:t xml:space="preserve">:00 </w:t>
            </w:r>
            <w:r>
              <w:rPr>
                <w:rFonts w:ascii="Arial" w:eastAsia="Arial" w:hAnsi="Arial" w:cs="Arial"/>
                <w:color w:val="000000"/>
              </w:rPr>
              <w:t>p</w:t>
            </w:r>
            <w:r w:rsidR="00057341">
              <w:rPr>
                <w:rFonts w:ascii="Arial" w:eastAsia="Arial" w:hAnsi="Arial" w:cs="Arial"/>
                <w:color w:val="000000"/>
              </w:rPr>
              <w:t>m</w:t>
            </w:r>
          </w:p>
        </w:tc>
      </w:tr>
      <w:tr w:rsidR="00DF6E43" w14:paraId="01383A78" w14:textId="77777777">
        <w:trPr>
          <w:trHeight w:val="841"/>
        </w:trPr>
        <w:tc>
          <w:tcPr>
            <w:tcW w:w="2840" w:type="dxa"/>
          </w:tcPr>
          <w:p w14:paraId="5C914C52" w14:textId="77777777" w:rsidR="00DF6E43" w:rsidRDefault="00057341">
            <w:pPr>
              <w:pBdr>
                <w:top w:val="nil"/>
                <w:left w:val="nil"/>
                <w:bottom w:val="nil"/>
                <w:right w:val="nil"/>
                <w:between w:val="nil"/>
              </w:pBdr>
              <w:spacing w:before="1"/>
              <w:ind w:left="107"/>
              <w:rPr>
                <w:rFonts w:ascii="Arial" w:eastAsia="Arial" w:hAnsi="Arial" w:cs="Arial"/>
                <w:b/>
                <w:bCs/>
                <w:color w:val="000000"/>
              </w:rPr>
            </w:pPr>
            <w:r>
              <w:rPr>
                <w:rFonts w:ascii="Arial" w:eastAsia="Arial" w:hAnsi="Arial" w:cs="Arial"/>
                <w:b/>
                <w:bCs/>
                <w:color w:val="000000"/>
              </w:rPr>
              <w:t>LUGAR Y/O ENLACE:</w:t>
            </w:r>
          </w:p>
          <w:p w14:paraId="4D29C2D9" w14:textId="77777777" w:rsidR="00DF6E43" w:rsidRDefault="00057341">
            <w:pPr>
              <w:pBdr>
                <w:top w:val="nil"/>
                <w:left w:val="nil"/>
                <w:bottom w:val="nil"/>
                <w:right w:val="nil"/>
                <w:between w:val="nil"/>
              </w:pBdr>
              <w:spacing w:before="34"/>
              <w:ind w:left="107"/>
              <w:rPr>
                <w:rFonts w:ascii="Arial" w:eastAsia="Arial" w:hAnsi="Arial" w:cs="Arial"/>
                <w:color w:val="000000"/>
              </w:rPr>
            </w:pPr>
            <w:r>
              <w:rPr>
                <w:rFonts w:ascii="Arial" w:eastAsia="Arial" w:hAnsi="Arial" w:cs="Arial"/>
                <w:color w:val="000000"/>
              </w:rPr>
              <w:t>Ambiente de bilingüismo: Nexus 2</w:t>
            </w:r>
          </w:p>
        </w:tc>
        <w:tc>
          <w:tcPr>
            <w:tcW w:w="5680" w:type="dxa"/>
            <w:gridSpan w:val="2"/>
          </w:tcPr>
          <w:p w14:paraId="5624EF99" w14:textId="77777777" w:rsidR="00DF6E43" w:rsidRDefault="00057341">
            <w:pPr>
              <w:pBdr>
                <w:top w:val="nil"/>
                <w:left w:val="nil"/>
                <w:bottom w:val="nil"/>
                <w:right w:val="nil"/>
                <w:between w:val="nil"/>
              </w:pBdr>
              <w:spacing w:before="1"/>
              <w:ind w:left="104"/>
              <w:rPr>
                <w:rFonts w:ascii="Arial" w:eastAsia="Arial" w:hAnsi="Arial" w:cs="Arial"/>
                <w:b/>
                <w:bCs/>
                <w:color w:val="000000"/>
              </w:rPr>
            </w:pPr>
            <w:r>
              <w:rPr>
                <w:rFonts w:ascii="Arial" w:eastAsia="Arial" w:hAnsi="Arial" w:cs="Arial"/>
                <w:b/>
                <w:bCs/>
                <w:color w:val="000000"/>
              </w:rPr>
              <w:t>DIRECCIÓN / REGIONAL / CENTRO:</w:t>
            </w:r>
          </w:p>
          <w:p w14:paraId="6208A895" w14:textId="77777777" w:rsidR="00DF6E43" w:rsidRDefault="00057341">
            <w:pPr>
              <w:pBdr>
                <w:top w:val="nil"/>
                <w:left w:val="nil"/>
                <w:bottom w:val="nil"/>
                <w:right w:val="nil"/>
                <w:between w:val="nil"/>
              </w:pBdr>
              <w:spacing w:before="1"/>
              <w:ind w:left="104" w:right="1098"/>
              <w:rPr>
                <w:rFonts w:ascii="Arial" w:eastAsia="Arial" w:hAnsi="Arial" w:cs="Arial"/>
                <w:color w:val="000000"/>
              </w:rPr>
            </w:pPr>
            <w:r>
              <w:rPr>
                <w:rFonts w:ascii="Arial" w:eastAsia="Arial" w:hAnsi="Arial" w:cs="Arial"/>
                <w:color w:val="000000"/>
              </w:rPr>
              <w:t>Calle 52 No 2 Bis- 15 CEAI</w:t>
            </w:r>
          </w:p>
        </w:tc>
      </w:tr>
      <w:tr w:rsidR="00DF6E43" w14:paraId="4CA50341" w14:textId="77777777">
        <w:trPr>
          <w:trHeight w:val="1404"/>
        </w:trPr>
        <w:tc>
          <w:tcPr>
            <w:tcW w:w="8520" w:type="dxa"/>
            <w:gridSpan w:val="3"/>
          </w:tcPr>
          <w:p w14:paraId="6527B501" w14:textId="77777777" w:rsidR="00DF6E43" w:rsidRDefault="00057341">
            <w:pPr>
              <w:pBdr>
                <w:top w:val="nil"/>
                <w:left w:val="nil"/>
                <w:bottom w:val="nil"/>
                <w:right w:val="nil"/>
                <w:between w:val="nil"/>
              </w:pBdr>
              <w:spacing w:before="1"/>
              <w:ind w:left="107"/>
              <w:rPr>
                <w:rFonts w:ascii="Arial" w:eastAsia="Arial" w:hAnsi="Arial" w:cs="Arial"/>
                <w:b/>
                <w:bCs/>
                <w:color w:val="000000"/>
              </w:rPr>
            </w:pPr>
            <w:r>
              <w:rPr>
                <w:rFonts w:ascii="Arial" w:eastAsia="Arial" w:hAnsi="Arial" w:cs="Arial"/>
                <w:b/>
                <w:bCs/>
                <w:color w:val="000000"/>
              </w:rPr>
              <w:t>AGENDA O PUNTOS PARA DESARROLLAR:</w:t>
            </w:r>
          </w:p>
          <w:p w14:paraId="3F57D609" w14:textId="2D1F3BB2" w:rsidR="00DF6E43" w:rsidRDefault="00057341">
            <w:pPr>
              <w:numPr>
                <w:ilvl w:val="0"/>
                <w:numId w:val="3"/>
              </w:numPr>
              <w:pBdr>
                <w:top w:val="nil"/>
                <w:left w:val="nil"/>
                <w:bottom w:val="nil"/>
                <w:right w:val="nil"/>
                <w:between w:val="nil"/>
              </w:pBdr>
              <w:tabs>
                <w:tab w:val="left" w:pos="826"/>
              </w:tabs>
              <w:spacing w:before="37" w:line="276" w:lineRule="auto"/>
              <w:ind w:right="117"/>
              <w:rPr>
                <w:rFonts w:ascii="Arial" w:eastAsia="Arial" w:hAnsi="Arial" w:cs="Arial"/>
                <w:color w:val="000000"/>
              </w:rPr>
            </w:pPr>
            <w:bookmarkStart w:id="0" w:name="_heading=h.7hhg19n5z12i" w:colFirst="0" w:colLast="0"/>
            <w:bookmarkEnd w:id="0"/>
            <w:r>
              <w:rPr>
                <w:rFonts w:ascii="Arial" w:eastAsia="Arial" w:hAnsi="Arial" w:cs="Arial"/>
                <w:color w:val="000000"/>
              </w:rPr>
              <w:t>Socialización, cronograma y aspectos para la programación académica para el trimestre III-2026</w:t>
            </w:r>
          </w:p>
          <w:p w14:paraId="16E47C41" w14:textId="77777777" w:rsidR="00DF6E43" w:rsidRDefault="0070206E" w:rsidP="00974B90">
            <w:pPr>
              <w:numPr>
                <w:ilvl w:val="0"/>
                <w:numId w:val="3"/>
              </w:numPr>
              <w:pBdr>
                <w:top w:val="nil"/>
                <w:left w:val="nil"/>
                <w:bottom w:val="nil"/>
                <w:right w:val="nil"/>
                <w:between w:val="nil"/>
              </w:pBdr>
              <w:tabs>
                <w:tab w:val="left" w:pos="826"/>
              </w:tabs>
              <w:spacing w:line="276" w:lineRule="auto"/>
              <w:ind w:right="117"/>
              <w:rPr>
                <w:rFonts w:ascii="Arial" w:eastAsia="Arial" w:hAnsi="Arial" w:cs="Arial"/>
                <w:color w:val="000000"/>
              </w:rPr>
            </w:pPr>
            <w:r>
              <w:rPr>
                <w:rFonts w:ascii="Arial" w:eastAsia="Arial" w:hAnsi="Arial" w:cs="Arial"/>
                <w:color w:val="000000"/>
              </w:rPr>
              <w:t>Socialización de nuevas fichas de técnico y tecnólogos y</w:t>
            </w:r>
            <w:r w:rsidR="00057341">
              <w:rPr>
                <w:rFonts w:ascii="Arial" w:eastAsia="Arial" w:hAnsi="Arial" w:cs="Arial"/>
                <w:color w:val="000000"/>
              </w:rPr>
              <w:t xml:space="preserve"> programación de grupos e instrucciones para la creación de horarios en SAF.</w:t>
            </w:r>
          </w:p>
          <w:p w14:paraId="7E83745F" w14:textId="77777777" w:rsidR="0070206E" w:rsidRDefault="0070206E" w:rsidP="0070206E">
            <w:pPr>
              <w:numPr>
                <w:ilvl w:val="0"/>
                <w:numId w:val="3"/>
              </w:numPr>
              <w:pBdr>
                <w:top w:val="nil"/>
                <w:left w:val="nil"/>
                <w:bottom w:val="nil"/>
                <w:right w:val="nil"/>
                <w:between w:val="nil"/>
              </w:pBdr>
              <w:tabs>
                <w:tab w:val="left" w:pos="826"/>
              </w:tabs>
              <w:spacing w:before="37" w:line="276" w:lineRule="auto"/>
              <w:ind w:right="117"/>
              <w:rPr>
                <w:rFonts w:ascii="Arial" w:eastAsia="Arial" w:hAnsi="Arial" w:cs="Arial"/>
                <w:color w:val="000000"/>
              </w:rPr>
            </w:pPr>
            <w:r>
              <w:rPr>
                <w:rFonts w:ascii="Arial" w:eastAsia="Arial" w:hAnsi="Arial" w:cs="Arial"/>
                <w:color w:val="000000"/>
              </w:rPr>
              <w:t>Socialización de lideres de programación para trimestre III-2026</w:t>
            </w:r>
          </w:p>
          <w:p w14:paraId="47596C85" w14:textId="14145D0C" w:rsidR="0070206E" w:rsidRDefault="0070206E" w:rsidP="0070206E">
            <w:pPr>
              <w:pBdr>
                <w:top w:val="nil"/>
                <w:left w:val="nil"/>
                <w:bottom w:val="nil"/>
                <w:right w:val="nil"/>
                <w:between w:val="nil"/>
              </w:pBdr>
              <w:tabs>
                <w:tab w:val="left" w:pos="826"/>
              </w:tabs>
              <w:spacing w:line="276" w:lineRule="auto"/>
              <w:ind w:left="720" w:right="117"/>
              <w:rPr>
                <w:rFonts w:ascii="Arial" w:eastAsia="Arial" w:hAnsi="Arial" w:cs="Arial"/>
                <w:color w:val="000000"/>
              </w:rPr>
            </w:pPr>
          </w:p>
        </w:tc>
      </w:tr>
      <w:tr w:rsidR="00DF6E43" w14:paraId="213192CD" w14:textId="77777777">
        <w:trPr>
          <w:trHeight w:val="1693"/>
        </w:trPr>
        <w:tc>
          <w:tcPr>
            <w:tcW w:w="8520" w:type="dxa"/>
            <w:gridSpan w:val="3"/>
          </w:tcPr>
          <w:p w14:paraId="717AC5C1" w14:textId="77777777" w:rsidR="00DF6E43" w:rsidRDefault="00057341">
            <w:pPr>
              <w:pBdr>
                <w:top w:val="nil"/>
                <w:left w:val="nil"/>
                <w:bottom w:val="nil"/>
                <w:right w:val="nil"/>
                <w:between w:val="nil"/>
              </w:pBdr>
              <w:spacing w:before="1"/>
              <w:ind w:left="107"/>
              <w:rPr>
                <w:rFonts w:ascii="Arial" w:eastAsia="Arial" w:hAnsi="Arial" w:cs="Arial"/>
                <w:b/>
                <w:bCs/>
                <w:color w:val="000000"/>
              </w:rPr>
            </w:pPr>
            <w:r>
              <w:rPr>
                <w:rFonts w:ascii="Arial" w:eastAsia="Arial" w:hAnsi="Arial" w:cs="Arial"/>
                <w:b/>
                <w:bCs/>
                <w:color w:val="000000"/>
              </w:rPr>
              <w:t>OBJETIVO(S) DE LA REUNIÓN:</w:t>
            </w:r>
          </w:p>
          <w:p w14:paraId="0E016198" w14:textId="7686CAA1" w:rsidR="00DF6E43" w:rsidRDefault="00057341">
            <w:pPr>
              <w:numPr>
                <w:ilvl w:val="0"/>
                <w:numId w:val="4"/>
              </w:numPr>
              <w:pBdr>
                <w:top w:val="nil"/>
                <w:left w:val="nil"/>
                <w:bottom w:val="nil"/>
                <w:right w:val="nil"/>
                <w:between w:val="nil"/>
              </w:pBdr>
              <w:tabs>
                <w:tab w:val="left" w:pos="875"/>
              </w:tabs>
              <w:spacing w:before="36" w:line="276" w:lineRule="auto"/>
              <w:ind w:right="802"/>
              <w:rPr>
                <w:rFonts w:ascii="Arial" w:eastAsia="Arial" w:hAnsi="Arial" w:cs="Arial"/>
                <w:color w:val="000000"/>
              </w:rPr>
            </w:pPr>
            <w:r>
              <w:rPr>
                <w:rFonts w:ascii="Arial" w:eastAsia="Arial" w:hAnsi="Arial" w:cs="Arial"/>
                <w:color w:val="000000"/>
              </w:rPr>
              <w:t>Orientar a los</w:t>
            </w:r>
            <w:r w:rsidR="00593DBA">
              <w:rPr>
                <w:rFonts w:ascii="Arial" w:eastAsia="Arial" w:hAnsi="Arial" w:cs="Arial"/>
                <w:color w:val="000000"/>
              </w:rPr>
              <w:t xml:space="preserve"> instructores elegidos y al equipo</w:t>
            </w:r>
            <w:r>
              <w:rPr>
                <w:rFonts w:ascii="Arial" w:eastAsia="Arial" w:hAnsi="Arial" w:cs="Arial"/>
                <w:color w:val="000000"/>
              </w:rPr>
              <w:t xml:space="preserve"> sobre el proceso de programación académica, planificación de grupos para el trimestre III-2026</w:t>
            </w:r>
          </w:p>
          <w:p w14:paraId="455012A8" w14:textId="10408781" w:rsidR="00DF6E43" w:rsidRDefault="00057341">
            <w:pPr>
              <w:numPr>
                <w:ilvl w:val="0"/>
                <w:numId w:val="4"/>
              </w:numPr>
              <w:pBdr>
                <w:top w:val="nil"/>
                <w:left w:val="nil"/>
                <w:bottom w:val="nil"/>
                <w:right w:val="nil"/>
                <w:between w:val="nil"/>
              </w:pBdr>
              <w:tabs>
                <w:tab w:val="left" w:pos="875"/>
              </w:tabs>
              <w:spacing w:before="36" w:line="276" w:lineRule="auto"/>
              <w:ind w:right="802"/>
              <w:rPr>
                <w:rFonts w:ascii="Arial" w:eastAsia="Arial" w:hAnsi="Arial" w:cs="Arial"/>
                <w:color w:val="000000"/>
              </w:rPr>
            </w:pPr>
            <w:r>
              <w:rPr>
                <w:rFonts w:ascii="Arial" w:eastAsia="Arial" w:hAnsi="Arial" w:cs="Arial"/>
                <w:color w:val="000000"/>
              </w:rPr>
              <w:t xml:space="preserve">Resolver inquietudes relacionadas con la </w:t>
            </w:r>
            <w:r w:rsidR="00593DBA">
              <w:rPr>
                <w:rFonts w:ascii="Arial" w:eastAsia="Arial" w:hAnsi="Arial" w:cs="Arial"/>
                <w:color w:val="000000"/>
              </w:rPr>
              <w:t>programación del trimestre III</w:t>
            </w:r>
          </w:p>
          <w:p w14:paraId="6609CE05" w14:textId="6FE15506" w:rsidR="0070206E" w:rsidRDefault="0070206E">
            <w:pPr>
              <w:numPr>
                <w:ilvl w:val="0"/>
                <w:numId w:val="4"/>
              </w:numPr>
              <w:pBdr>
                <w:top w:val="nil"/>
                <w:left w:val="nil"/>
                <w:bottom w:val="nil"/>
                <w:right w:val="nil"/>
                <w:between w:val="nil"/>
              </w:pBdr>
              <w:tabs>
                <w:tab w:val="left" w:pos="875"/>
              </w:tabs>
              <w:spacing w:before="36" w:line="276" w:lineRule="auto"/>
              <w:ind w:right="802"/>
              <w:rPr>
                <w:rFonts w:ascii="Arial" w:eastAsia="Arial" w:hAnsi="Arial" w:cs="Arial"/>
                <w:color w:val="000000"/>
              </w:rPr>
            </w:pPr>
            <w:r>
              <w:rPr>
                <w:rFonts w:ascii="Arial" w:eastAsia="Arial" w:hAnsi="Arial" w:cs="Arial"/>
                <w:color w:val="000000"/>
              </w:rPr>
              <w:t xml:space="preserve">Socializar nuevos aspectos para la programación del nuevo trimestre </w:t>
            </w:r>
          </w:p>
        </w:tc>
      </w:tr>
      <w:tr w:rsidR="00DF6E43" w14:paraId="026C3E81" w14:textId="77777777">
        <w:trPr>
          <w:trHeight w:val="325"/>
        </w:trPr>
        <w:tc>
          <w:tcPr>
            <w:tcW w:w="8520" w:type="dxa"/>
            <w:gridSpan w:val="3"/>
          </w:tcPr>
          <w:p w14:paraId="05D9750E" w14:textId="77777777" w:rsidR="00DF6E43" w:rsidRDefault="00057341">
            <w:pPr>
              <w:pBdr>
                <w:top w:val="nil"/>
                <w:left w:val="nil"/>
                <w:bottom w:val="nil"/>
                <w:right w:val="nil"/>
                <w:between w:val="nil"/>
              </w:pBdr>
              <w:spacing w:before="1"/>
              <w:ind w:left="4"/>
              <w:jc w:val="center"/>
              <w:rPr>
                <w:rFonts w:ascii="Arial" w:eastAsia="Arial" w:hAnsi="Arial" w:cs="Arial"/>
                <w:b/>
                <w:bCs/>
                <w:color w:val="000000"/>
              </w:rPr>
            </w:pPr>
            <w:r>
              <w:rPr>
                <w:rFonts w:ascii="Arial" w:eastAsia="Arial" w:hAnsi="Arial" w:cs="Arial"/>
                <w:b/>
                <w:bCs/>
                <w:color w:val="000000"/>
              </w:rPr>
              <w:t>DESARROLLO DE LA REUNIÓN</w:t>
            </w:r>
          </w:p>
        </w:tc>
      </w:tr>
      <w:tr w:rsidR="00DF6E43" w14:paraId="59B7F8F0" w14:textId="77777777">
        <w:trPr>
          <w:trHeight w:val="5591"/>
        </w:trPr>
        <w:tc>
          <w:tcPr>
            <w:tcW w:w="8520" w:type="dxa"/>
            <w:gridSpan w:val="3"/>
          </w:tcPr>
          <w:p w14:paraId="0DA698FB" w14:textId="77777777" w:rsidR="00DF6E43" w:rsidRPr="00593DBA" w:rsidRDefault="00DF6E43">
            <w:pPr>
              <w:pBdr>
                <w:top w:val="nil"/>
                <w:left w:val="nil"/>
                <w:bottom w:val="nil"/>
                <w:right w:val="nil"/>
                <w:between w:val="nil"/>
              </w:pBdr>
              <w:rPr>
                <w:rFonts w:ascii="Arial" w:eastAsia="Arial" w:hAnsi="Arial" w:cs="Arial"/>
              </w:rPr>
            </w:pPr>
          </w:p>
          <w:p w14:paraId="548A2846" w14:textId="77777777" w:rsidR="00593DBA" w:rsidRPr="00593DBA" w:rsidRDefault="00593DBA" w:rsidP="00593DBA">
            <w:pPr>
              <w:pStyle w:val="NormalWeb"/>
              <w:jc w:val="both"/>
              <w:rPr>
                <w:rFonts w:ascii="Arial" w:hAnsi="Arial" w:cs="Arial"/>
                <w:sz w:val="22"/>
                <w:szCs w:val="22"/>
                <w:lang w:val="es-CO"/>
              </w:rPr>
            </w:pPr>
            <w:r w:rsidRPr="00593DBA">
              <w:rPr>
                <w:rFonts w:ascii="Arial" w:hAnsi="Arial" w:cs="Arial"/>
                <w:sz w:val="22"/>
                <w:szCs w:val="22"/>
                <w:lang w:val="es-CO"/>
              </w:rPr>
              <w:t>La reunión inicia a la 1:47 p. m. con la intervención del instructor Herling Gustavo Asprilla Micolta, quien solicita la palabra para realizar una acotación relacionada con la manera en que se ha venido compartiendo información referente a las asignaciones de programación académica para el trimestre III-2026. En su intervención, resalta la importancia de fortalecer los procesos de comunicación y garantizar la reciprocidad en las respuestas y retroalimentaciones oportunas entre los integrantes del área.</w:t>
            </w:r>
          </w:p>
          <w:p w14:paraId="5337E364" w14:textId="6782EC7F" w:rsidR="00593DBA" w:rsidRPr="00593DBA" w:rsidRDefault="00593DBA" w:rsidP="00593DBA">
            <w:pPr>
              <w:pStyle w:val="NormalWeb"/>
              <w:jc w:val="both"/>
              <w:rPr>
                <w:rFonts w:ascii="Arial" w:hAnsi="Arial" w:cs="Arial"/>
                <w:sz w:val="22"/>
                <w:szCs w:val="22"/>
                <w:lang w:val="es-CO"/>
              </w:rPr>
            </w:pPr>
            <w:r w:rsidRPr="00593DBA">
              <w:rPr>
                <w:rFonts w:ascii="Arial" w:hAnsi="Arial" w:cs="Arial"/>
                <w:sz w:val="22"/>
                <w:szCs w:val="22"/>
                <w:lang w:val="es-CO"/>
              </w:rPr>
              <w:t xml:space="preserve">Posteriormente, el </w:t>
            </w:r>
            <w:r w:rsidR="0034092B" w:rsidRPr="00593DBA">
              <w:rPr>
                <w:rFonts w:ascii="Arial" w:hAnsi="Arial" w:cs="Arial"/>
                <w:sz w:val="22"/>
                <w:szCs w:val="22"/>
                <w:lang w:val="es-CO"/>
              </w:rPr>
              <w:t>líder</w:t>
            </w:r>
            <w:r w:rsidRPr="00593DBA">
              <w:rPr>
                <w:rFonts w:ascii="Arial" w:hAnsi="Arial" w:cs="Arial"/>
                <w:sz w:val="22"/>
                <w:szCs w:val="22"/>
                <w:lang w:val="es-CO"/>
              </w:rPr>
              <w:t xml:space="preserve"> Juan Carlos Saavedra Vera complementa la información expuesta, explicando los criterios definidos para la selección de los líderes encargados de las asignaciones de programación</w:t>
            </w:r>
            <w:r>
              <w:rPr>
                <w:rFonts w:ascii="Arial" w:hAnsi="Arial" w:cs="Arial"/>
                <w:sz w:val="22"/>
                <w:szCs w:val="22"/>
                <w:lang w:val="es-CO"/>
              </w:rPr>
              <w:t>, dejando en claro también estará acompañándolos todo el tiempo en el proceso</w:t>
            </w:r>
            <w:r w:rsidRPr="00593DBA">
              <w:rPr>
                <w:rFonts w:ascii="Arial" w:hAnsi="Arial" w:cs="Arial"/>
                <w:sz w:val="22"/>
                <w:szCs w:val="22"/>
                <w:lang w:val="es-CO"/>
              </w:rPr>
              <w:t>. Señala que la decisión se basó en contar con la participación de un instructor de planta y un contratista. En este sentido, se designó al instructor Herling Gustavo Asprilla Micolta por ser el funcionario de planta con mayor trayectoria en la institución, mientras que la instructora Maggie Carolina Rafet Jaimes había manifestado previamente su interés en participar como representante de los contratistas, ya que menciona querer aprender sobre este ejercicio. Asimismo, se menciona que el instructor Andrés Felipe Rodríguez cuenta con menor tiempo de vinculación en el cargo.</w:t>
            </w:r>
          </w:p>
          <w:p w14:paraId="221B44A1" w14:textId="77777777" w:rsidR="00593DBA" w:rsidRPr="00593DBA" w:rsidRDefault="00593DBA" w:rsidP="00593DBA">
            <w:pPr>
              <w:pStyle w:val="NormalWeb"/>
              <w:jc w:val="both"/>
              <w:rPr>
                <w:rFonts w:ascii="Arial" w:hAnsi="Arial" w:cs="Arial"/>
                <w:sz w:val="22"/>
                <w:szCs w:val="22"/>
                <w:lang w:val="es-CO"/>
              </w:rPr>
            </w:pPr>
            <w:r w:rsidRPr="00593DBA">
              <w:rPr>
                <w:rFonts w:ascii="Arial" w:hAnsi="Arial" w:cs="Arial"/>
                <w:sz w:val="22"/>
                <w:szCs w:val="22"/>
                <w:lang w:val="es-CO"/>
              </w:rPr>
              <w:t xml:space="preserve">Con el fin de ilustrar el procedimiento de programación, se realiza un ejercicio práctico en SAF utilizando como ejemplo la ficha ADSO 35, asignada a la instructora Sonia Liliana Peña </w:t>
            </w:r>
            <w:proofErr w:type="spellStart"/>
            <w:r w:rsidRPr="00593DBA">
              <w:rPr>
                <w:rFonts w:ascii="Arial" w:hAnsi="Arial" w:cs="Arial"/>
                <w:sz w:val="22"/>
                <w:szCs w:val="22"/>
                <w:lang w:val="es-CO"/>
              </w:rPr>
              <w:t>Peña</w:t>
            </w:r>
            <w:proofErr w:type="spellEnd"/>
            <w:r w:rsidRPr="00593DBA">
              <w:rPr>
                <w:rFonts w:ascii="Arial" w:hAnsi="Arial" w:cs="Arial"/>
                <w:sz w:val="22"/>
                <w:szCs w:val="22"/>
                <w:lang w:val="es-CO"/>
              </w:rPr>
              <w:t xml:space="preserve">. Durante la actividad se explica </w:t>
            </w:r>
            <w:proofErr w:type="spellStart"/>
            <w:r w:rsidRPr="00593DBA">
              <w:rPr>
                <w:rFonts w:ascii="Arial" w:hAnsi="Arial" w:cs="Arial"/>
                <w:sz w:val="22"/>
                <w:szCs w:val="22"/>
                <w:lang w:val="es-CO"/>
              </w:rPr>
              <w:t>como</w:t>
            </w:r>
            <w:proofErr w:type="spellEnd"/>
            <w:r w:rsidRPr="00593DBA">
              <w:rPr>
                <w:rFonts w:ascii="Arial" w:hAnsi="Arial" w:cs="Arial"/>
                <w:sz w:val="22"/>
                <w:szCs w:val="22"/>
                <w:lang w:val="es-CO"/>
              </w:rPr>
              <w:t xml:space="preserve"> sería el proceso de generación y organización de la programación académica para dicha ficha en borrador.</w:t>
            </w:r>
          </w:p>
          <w:p w14:paraId="0B248B0A" w14:textId="77777777" w:rsidR="00593DBA" w:rsidRPr="00593DBA" w:rsidRDefault="00593DBA" w:rsidP="00593DBA">
            <w:pPr>
              <w:pStyle w:val="NormalWeb"/>
              <w:jc w:val="both"/>
              <w:rPr>
                <w:rFonts w:ascii="Arial" w:hAnsi="Arial" w:cs="Arial"/>
                <w:sz w:val="22"/>
                <w:szCs w:val="22"/>
                <w:lang w:val="es-CO"/>
              </w:rPr>
            </w:pPr>
            <w:r w:rsidRPr="00593DBA">
              <w:rPr>
                <w:rFonts w:ascii="Arial" w:hAnsi="Arial" w:cs="Arial"/>
                <w:sz w:val="22"/>
                <w:szCs w:val="22"/>
                <w:lang w:val="es-CO"/>
              </w:rPr>
              <w:t>Durante la socialización también se informa que para el trimestre III-2026 se cuenta con un total de 19 fichas de nivel técnico y 50 fichas de nivel tecnólogo, distribuidas entre jornadas diurnas y nocturnas.</w:t>
            </w:r>
          </w:p>
          <w:p w14:paraId="13F6BB1A" w14:textId="77777777" w:rsidR="00593DBA" w:rsidRPr="00593DBA" w:rsidRDefault="00593DBA" w:rsidP="00593DBA">
            <w:pPr>
              <w:pStyle w:val="NormalWeb"/>
              <w:jc w:val="both"/>
              <w:rPr>
                <w:rFonts w:ascii="Arial" w:hAnsi="Arial" w:cs="Arial"/>
                <w:sz w:val="22"/>
                <w:szCs w:val="22"/>
                <w:lang w:val="es-CO"/>
              </w:rPr>
            </w:pPr>
            <w:r w:rsidRPr="00593DBA">
              <w:rPr>
                <w:rFonts w:ascii="Arial" w:hAnsi="Arial" w:cs="Arial"/>
                <w:sz w:val="22"/>
                <w:szCs w:val="22"/>
                <w:lang w:val="es-CO"/>
              </w:rPr>
              <w:t>La instructora Maggie Carolina Rafet Jaimes interviene para expresar las dificultades inherentes al proceso de distribución académica, reconociendo la complejidad de lograr una asignación que satisfaga las expectativas de todos los integrantes del equipo, manteniendo al mismo tiempo criterios de equidad y necesidad institucional.</w:t>
            </w:r>
          </w:p>
          <w:p w14:paraId="7B749E52" w14:textId="77777777" w:rsidR="00593DBA" w:rsidRPr="00593DBA" w:rsidRDefault="00593DBA" w:rsidP="00593DBA">
            <w:pPr>
              <w:pStyle w:val="NormalWeb"/>
              <w:jc w:val="both"/>
              <w:rPr>
                <w:rFonts w:ascii="Arial" w:hAnsi="Arial" w:cs="Arial"/>
                <w:sz w:val="22"/>
                <w:szCs w:val="22"/>
                <w:lang w:val="es-CO"/>
              </w:rPr>
            </w:pPr>
            <w:r w:rsidRPr="00593DBA">
              <w:rPr>
                <w:rFonts w:ascii="Arial" w:hAnsi="Arial" w:cs="Arial"/>
                <w:sz w:val="22"/>
                <w:szCs w:val="22"/>
                <w:lang w:val="es-CO"/>
              </w:rPr>
              <w:t>Posteriormente se integra a la reunión la instructora Angie Lizeth Villegas Meneses, quien propone que, a partir de los borradores de asignación, se establezcan acuerdos internos que permitan una distribución más equitativa de las fichas de técnicos y tecnólogos entre los instructores del área. Se enfatiza que la meta es que las nuevas asignaciones contribuyan progresivamente a suplir las cargas actuales de formación complementaria. De igual manera, se acuerda que aquellos instructores que requieran continuar desarrollando acciones de formación complementaria deberán comunicarlo oportunamente para facilitar los respectivos procesos de empalme y planeación.</w:t>
            </w:r>
          </w:p>
          <w:p w14:paraId="43EAB3BD" w14:textId="39811A2D" w:rsidR="00593DBA" w:rsidRPr="00593DBA" w:rsidRDefault="00593DBA" w:rsidP="00593DBA">
            <w:pPr>
              <w:pStyle w:val="NormalWeb"/>
              <w:jc w:val="both"/>
              <w:rPr>
                <w:rFonts w:ascii="Arial" w:hAnsi="Arial" w:cs="Arial"/>
                <w:sz w:val="22"/>
                <w:szCs w:val="22"/>
                <w:lang w:val="es-CO"/>
              </w:rPr>
            </w:pPr>
            <w:r w:rsidRPr="00593DBA">
              <w:rPr>
                <w:rFonts w:ascii="Arial" w:hAnsi="Arial" w:cs="Arial"/>
                <w:sz w:val="22"/>
                <w:szCs w:val="22"/>
                <w:lang w:val="es-CO"/>
              </w:rPr>
              <w:t>Como parte de los compromisos de trabajo, se decide descargar y compartir el archivo consolidado en Excel que contiene la información de las fichas proyectadas, con el propósito de que cada instructor pueda revisarlo y analizar posibles propuestas de distribución</w:t>
            </w:r>
            <w:r w:rsidR="00587461">
              <w:rPr>
                <w:rFonts w:ascii="Arial" w:hAnsi="Arial" w:cs="Arial"/>
                <w:sz w:val="22"/>
                <w:szCs w:val="22"/>
                <w:lang w:val="es-CO"/>
              </w:rPr>
              <w:t>, esto teniendo en cuenta también que el líder Juan Carlos se encontrará en vísperas de sus vacaciones por lo cual s</w:t>
            </w:r>
            <w:r w:rsidRPr="00593DBA">
              <w:rPr>
                <w:rFonts w:ascii="Arial" w:hAnsi="Arial" w:cs="Arial"/>
                <w:sz w:val="22"/>
                <w:szCs w:val="22"/>
                <w:lang w:val="es-CO"/>
              </w:rPr>
              <w:t>e acuerda que para la próxima reunión de área, programada para el martes 16 de junio en la mañana, se presentarán observaciones y propuestas que contribuyan a la construcción de una programación consensuada</w:t>
            </w:r>
            <w:r w:rsidR="00587461">
              <w:rPr>
                <w:rFonts w:ascii="Arial" w:hAnsi="Arial" w:cs="Arial"/>
                <w:sz w:val="22"/>
                <w:szCs w:val="22"/>
                <w:lang w:val="es-CO"/>
              </w:rPr>
              <w:t xml:space="preserve"> y darle rienda a tener claridad en las asignaciones para la programación entre otros aspectos de la formación titulada presencial.</w:t>
            </w:r>
          </w:p>
          <w:p w14:paraId="1DFE2E8E" w14:textId="77777777" w:rsidR="00593DBA" w:rsidRPr="00593DBA" w:rsidRDefault="00593DBA" w:rsidP="00593DBA">
            <w:pPr>
              <w:pStyle w:val="NormalWeb"/>
              <w:jc w:val="both"/>
              <w:rPr>
                <w:rFonts w:ascii="Arial" w:hAnsi="Arial" w:cs="Arial"/>
                <w:sz w:val="22"/>
                <w:szCs w:val="22"/>
                <w:lang w:val="es-CO"/>
              </w:rPr>
            </w:pPr>
            <w:r w:rsidRPr="00593DBA">
              <w:rPr>
                <w:rFonts w:ascii="Arial" w:hAnsi="Arial" w:cs="Arial"/>
                <w:sz w:val="22"/>
                <w:szCs w:val="22"/>
                <w:lang w:val="es-CO"/>
              </w:rPr>
              <w:t>Finalmente, se socializa información relacionada con la Feria Campesina, actividad para la cual se ha solicitado la participación y formulación de propuestas desde el área de bilingüismo. Se informa que este tema será ampliado y abordado con mayor detalle en la próxima reunión de área.</w:t>
            </w:r>
          </w:p>
          <w:p w14:paraId="3B4CCFB5" w14:textId="77777777" w:rsidR="00593DBA" w:rsidRPr="00593DBA" w:rsidRDefault="00593DBA" w:rsidP="00593DBA">
            <w:pPr>
              <w:pStyle w:val="NormalWeb"/>
              <w:jc w:val="both"/>
              <w:rPr>
                <w:rFonts w:ascii="Arial" w:hAnsi="Arial" w:cs="Arial"/>
                <w:sz w:val="22"/>
                <w:szCs w:val="22"/>
                <w:lang w:val="es-CO"/>
              </w:rPr>
            </w:pPr>
            <w:r w:rsidRPr="00593DBA">
              <w:rPr>
                <w:rFonts w:ascii="Arial" w:hAnsi="Arial" w:cs="Arial"/>
                <w:sz w:val="22"/>
                <w:szCs w:val="22"/>
                <w:lang w:val="es-CO"/>
              </w:rPr>
              <w:t>Siendo las 3:48 p. m., se da por finalizada la reunión.</w:t>
            </w:r>
          </w:p>
          <w:p w14:paraId="2774ADC1" w14:textId="77777777" w:rsidR="00DF6E43" w:rsidRPr="00593DBA" w:rsidRDefault="00DF6E43">
            <w:pPr>
              <w:pBdr>
                <w:top w:val="nil"/>
                <w:left w:val="nil"/>
                <w:bottom w:val="nil"/>
                <w:right w:val="nil"/>
                <w:between w:val="nil"/>
              </w:pBdr>
              <w:spacing w:before="37" w:line="276" w:lineRule="auto"/>
              <w:ind w:right="100"/>
              <w:jc w:val="both"/>
              <w:rPr>
                <w:rFonts w:ascii="Arial" w:eastAsia="Arial" w:hAnsi="Arial" w:cs="Arial"/>
                <w:lang w:val="es-CO"/>
              </w:rPr>
            </w:pPr>
          </w:p>
          <w:p w14:paraId="423A82C8" w14:textId="77777777" w:rsidR="00DF6E43" w:rsidRPr="00593DBA" w:rsidRDefault="00DF6E43">
            <w:pPr>
              <w:pBdr>
                <w:top w:val="nil"/>
                <w:left w:val="nil"/>
                <w:bottom w:val="nil"/>
                <w:right w:val="nil"/>
                <w:between w:val="nil"/>
              </w:pBdr>
              <w:spacing w:before="37" w:line="276" w:lineRule="auto"/>
              <w:ind w:right="100"/>
              <w:jc w:val="both"/>
              <w:rPr>
                <w:rFonts w:ascii="Arial" w:eastAsia="Arial" w:hAnsi="Arial" w:cs="Arial"/>
              </w:rPr>
            </w:pPr>
          </w:p>
        </w:tc>
      </w:tr>
      <w:tr w:rsidR="00DF6E43" w14:paraId="0C29546A" w14:textId="77777777">
        <w:trPr>
          <w:trHeight w:val="6178"/>
        </w:trPr>
        <w:tc>
          <w:tcPr>
            <w:tcW w:w="8520" w:type="dxa"/>
            <w:gridSpan w:val="3"/>
          </w:tcPr>
          <w:p w14:paraId="01D5F791" w14:textId="77777777" w:rsidR="00DF6E43" w:rsidRDefault="00057341">
            <w:r>
              <w:rPr>
                <w:rFonts w:ascii="Arial" w:eastAsia="Arial" w:hAnsi="Arial" w:cs="Arial"/>
              </w:rPr>
              <w:t>CONCLUSIONES:</w:t>
            </w:r>
          </w:p>
          <w:p w14:paraId="08872A21" w14:textId="77777777" w:rsidR="00DF6E43" w:rsidRDefault="00DF6E43">
            <w:pPr>
              <w:rPr>
                <w:rFonts w:ascii="Arial" w:eastAsia="Arial" w:hAnsi="Arial" w:cs="Arial"/>
              </w:rPr>
            </w:pPr>
          </w:p>
          <w:p w14:paraId="4467ED29" w14:textId="1E9F9518" w:rsidR="00DF6E43" w:rsidRDefault="00057341">
            <w:pPr>
              <w:numPr>
                <w:ilvl w:val="0"/>
                <w:numId w:val="2"/>
              </w:numPr>
              <w:pBdr>
                <w:top w:val="nil"/>
                <w:left w:val="nil"/>
                <w:bottom w:val="nil"/>
                <w:right w:val="nil"/>
                <w:between w:val="nil"/>
              </w:pBdr>
              <w:spacing w:before="240"/>
              <w:rPr>
                <w:rFonts w:ascii="Arial" w:eastAsia="Arial" w:hAnsi="Arial" w:cs="Arial"/>
                <w:color w:val="000000"/>
              </w:rPr>
            </w:pPr>
            <w:r>
              <w:rPr>
                <w:rFonts w:ascii="Arial" w:eastAsia="Arial" w:hAnsi="Arial" w:cs="Arial"/>
                <w:color w:val="000000"/>
              </w:rPr>
              <w:t xml:space="preserve">Los instructores realizarán la proyección de </w:t>
            </w:r>
            <w:r w:rsidR="00593DBA">
              <w:rPr>
                <w:rFonts w:ascii="Arial" w:eastAsia="Arial" w:hAnsi="Arial" w:cs="Arial"/>
                <w:color w:val="000000"/>
              </w:rPr>
              <w:t xml:space="preserve">una potencial distribución de fichas teniendo en cuenta el formato de </w:t>
            </w:r>
            <w:proofErr w:type="spellStart"/>
            <w:r w:rsidR="00593DBA">
              <w:rPr>
                <w:rFonts w:ascii="Arial" w:eastAsia="Arial" w:hAnsi="Arial" w:cs="Arial"/>
                <w:color w:val="000000"/>
              </w:rPr>
              <w:t>excel</w:t>
            </w:r>
            <w:proofErr w:type="spellEnd"/>
            <w:r w:rsidR="00593DBA">
              <w:rPr>
                <w:rFonts w:ascii="Arial" w:eastAsia="Arial" w:hAnsi="Arial" w:cs="Arial"/>
                <w:color w:val="000000"/>
              </w:rPr>
              <w:t xml:space="preserve"> enviado</w:t>
            </w:r>
          </w:p>
          <w:p w14:paraId="066EB049" w14:textId="4ACF5342" w:rsidR="00DF6E43" w:rsidRDefault="00057341">
            <w:pPr>
              <w:numPr>
                <w:ilvl w:val="0"/>
                <w:numId w:val="2"/>
              </w:numPr>
              <w:pBdr>
                <w:top w:val="nil"/>
                <w:left w:val="nil"/>
                <w:bottom w:val="nil"/>
                <w:right w:val="nil"/>
                <w:between w:val="nil"/>
              </w:pBdr>
              <w:spacing w:after="240"/>
              <w:rPr>
                <w:rFonts w:ascii="Arial" w:eastAsia="Arial" w:hAnsi="Arial" w:cs="Arial"/>
                <w:color w:val="000000"/>
              </w:rPr>
            </w:pPr>
            <w:r>
              <w:rPr>
                <w:rFonts w:ascii="Arial" w:eastAsia="Arial" w:hAnsi="Arial" w:cs="Arial"/>
                <w:color w:val="000000"/>
              </w:rPr>
              <w:t>La programación de horarios deberá realizarse atendiendo los lineamientos institucionales y la disponibilidad de cada instructor cuando este sea habilitado.</w:t>
            </w:r>
          </w:p>
          <w:p w14:paraId="0EB9E0D9" w14:textId="6A574048" w:rsidR="00593DBA" w:rsidRDefault="00593DBA">
            <w:pPr>
              <w:numPr>
                <w:ilvl w:val="0"/>
                <w:numId w:val="2"/>
              </w:numPr>
              <w:pBdr>
                <w:top w:val="nil"/>
                <w:left w:val="nil"/>
                <w:bottom w:val="nil"/>
                <w:right w:val="nil"/>
                <w:between w:val="nil"/>
              </w:pBdr>
              <w:spacing w:after="240"/>
              <w:rPr>
                <w:rFonts w:ascii="Arial" w:eastAsia="Arial" w:hAnsi="Arial" w:cs="Arial"/>
                <w:color w:val="000000"/>
              </w:rPr>
            </w:pPr>
            <w:r>
              <w:rPr>
                <w:rFonts w:ascii="Arial" w:eastAsia="Arial" w:hAnsi="Arial" w:cs="Arial"/>
                <w:color w:val="000000"/>
              </w:rPr>
              <w:t>El equipo ejecutor se reunirá el próximo 16 de junio en la jornada de la mañana</w:t>
            </w:r>
          </w:p>
          <w:p w14:paraId="5F6DA394" w14:textId="77777777" w:rsidR="00DF6E43" w:rsidRDefault="00DF6E43">
            <w:pPr>
              <w:rPr>
                <w:rFonts w:ascii="Arial" w:eastAsia="Arial" w:hAnsi="Arial" w:cs="Arial"/>
              </w:rPr>
            </w:pPr>
          </w:p>
        </w:tc>
      </w:tr>
    </w:tbl>
    <w:p w14:paraId="28980C59" w14:textId="77777777" w:rsidR="00DF6E43" w:rsidRDefault="00DF6E43">
      <w:pPr>
        <w:pBdr>
          <w:top w:val="nil"/>
          <w:left w:val="nil"/>
          <w:bottom w:val="nil"/>
          <w:right w:val="nil"/>
          <w:between w:val="nil"/>
        </w:pBdr>
        <w:spacing w:before="121"/>
        <w:rPr>
          <w:rFonts w:ascii="Arial" w:eastAsia="Arial" w:hAnsi="Arial" w:cs="Arial"/>
          <w:color w:val="000000"/>
        </w:rPr>
      </w:pPr>
    </w:p>
    <w:p w14:paraId="6C1E81C1" w14:textId="77777777" w:rsidR="00DF6E43" w:rsidRDefault="00057341">
      <w:pPr>
        <w:pBdr>
          <w:top w:val="nil"/>
          <w:left w:val="nil"/>
          <w:bottom w:val="nil"/>
          <w:right w:val="nil"/>
          <w:between w:val="nil"/>
        </w:pBdr>
        <w:ind w:right="507"/>
        <w:jc w:val="center"/>
        <w:rPr>
          <w:rFonts w:ascii="Arial" w:eastAsia="Arial" w:hAnsi="Arial" w:cs="Arial"/>
          <w:color w:val="000000"/>
        </w:rPr>
        <w:sectPr w:rsidR="00DF6E43">
          <w:headerReference w:type="default" r:id="rId8"/>
          <w:footerReference w:type="default" r:id="rId9"/>
          <w:pgSz w:w="12240" w:h="15840"/>
          <w:pgMar w:top="1420" w:right="1080" w:bottom="280" w:left="1800" w:header="714" w:footer="0" w:gutter="0"/>
          <w:pgNumType w:start="1"/>
          <w:cols w:space="720"/>
        </w:sectPr>
      </w:pPr>
      <w:r>
        <w:rPr>
          <w:rFonts w:ascii="Arial" w:eastAsia="Arial" w:hAnsi="Arial" w:cs="Arial"/>
          <w:color w:val="000000"/>
        </w:rPr>
        <w:t>GOR-F-084 V01</w:t>
      </w:r>
    </w:p>
    <w:p w14:paraId="6964B7A1" w14:textId="77777777" w:rsidR="00DF6E43" w:rsidRDefault="00DF6E43">
      <w:pPr>
        <w:pBdr>
          <w:top w:val="nil"/>
          <w:left w:val="nil"/>
          <w:bottom w:val="nil"/>
          <w:right w:val="nil"/>
          <w:between w:val="nil"/>
        </w:pBdr>
        <w:spacing w:line="276" w:lineRule="auto"/>
        <w:rPr>
          <w:rFonts w:ascii="Arial" w:eastAsia="Arial" w:hAnsi="Arial" w:cs="Arial"/>
          <w:color w:val="000000"/>
        </w:rPr>
      </w:pPr>
    </w:p>
    <w:tbl>
      <w:tblPr>
        <w:tblStyle w:val="a0"/>
        <w:tblW w:w="9265" w:type="dxa"/>
        <w:tblInd w:w="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78"/>
        <w:gridCol w:w="1165"/>
        <w:gridCol w:w="430"/>
        <w:gridCol w:w="1420"/>
        <w:gridCol w:w="1420"/>
        <w:gridCol w:w="1452"/>
      </w:tblGrid>
      <w:tr w:rsidR="00DF6E43" w14:paraId="1E1FAC26" w14:textId="77777777">
        <w:trPr>
          <w:trHeight w:val="326"/>
        </w:trPr>
        <w:tc>
          <w:tcPr>
            <w:tcW w:w="9265" w:type="dxa"/>
            <w:gridSpan w:val="6"/>
          </w:tcPr>
          <w:p w14:paraId="57E598B1" w14:textId="77777777" w:rsidR="00DF6E43" w:rsidRDefault="00057341">
            <w:pPr>
              <w:pBdr>
                <w:top w:val="nil"/>
                <w:left w:val="nil"/>
                <w:bottom w:val="nil"/>
                <w:right w:val="nil"/>
                <w:between w:val="nil"/>
              </w:pBdr>
              <w:spacing w:before="1"/>
              <w:ind w:left="2"/>
              <w:jc w:val="center"/>
              <w:rPr>
                <w:rFonts w:ascii="Arial" w:eastAsia="Arial" w:hAnsi="Arial" w:cs="Arial"/>
                <w:b/>
                <w:bCs/>
                <w:color w:val="000000"/>
              </w:rPr>
            </w:pPr>
            <w:r>
              <w:rPr>
                <w:rFonts w:ascii="Arial" w:eastAsia="Arial" w:hAnsi="Arial" w:cs="Arial"/>
                <w:b/>
                <w:bCs/>
                <w:color w:val="000000"/>
              </w:rPr>
              <w:t>ESTABLECIMIENTO Y ACEPTACIÓN DE COMPROMISOS</w:t>
            </w:r>
          </w:p>
        </w:tc>
      </w:tr>
      <w:tr w:rsidR="00DF6E43" w14:paraId="0376065B" w14:textId="77777777">
        <w:trPr>
          <w:trHeight w:val="357"/>
        </w:trPr>
        <w:tc>
          <w:tcPr>
            <w:tcW w:w="3378" w:type="dxa"/>
          </w:tcPr>
          <w:p w14:paraId="401BEC38" w14:textId="77777777" w:rsidR="00DF6E43" w:rsidRDefault="00057341">
            <w:pPr>
              <w:pBdr>
                <w:top w:val="nil"/>
                <w:left w:val="nil"/>
                <w:bottom w:val="nil"/>
                <w:right w:val="nil"/>
                <w:between w:val="nil"/>
              </w:pBdr>
              <w:spacing w:before="1"/>
              <w:ind w:left="1310"/>
              <w:rPr>
                <w:rFonts w:ascii="Arial" w:eastAsia="Arial" w:hAnsi="Arial" w:cs="Arial"/>
                <w:b/>
                <w:bCs/>
                <w:color w:val="000000"/>
              </w:rPr>
            </w:pPr>
            <w:r>
              <w:rPr>
                <w:rFonts w:ascii="Arial" w:eastAsia="Arial" w:hAnsi="Arial" w:cs="Arial"/>
                <w:b/>
                <w:bCs/>
                <w:color w:val="000000"/>
              </w:rPr>
              <w:t>ACTIVIDAD /DECISIÓN</w:t>
            </w:r>
          </w:p>
        </w:tc>
        <w:tc>
          <w:tcPr>
            <w:tcW w:w="1595" w:type="dxa"/>
            <w:gridSpan w:val="2"/>
          </w:tcPr>
          <w:p w14:paraId="0A4205F3" w14:textId="77777777" w:rsidR="00DF6E43" w:rsidRDefault="00057341">
            <w:pPr>
              <w:pBdr>
                <w:top w:val="nil"/>
                <w:left w:val="nil"/>
                <w:bottom w:val="nil"/>
                <w:right w:val="nil"/>
                <w:between w:val="nil"/>
              </w:pBdr>
              <w:spacing w:before="1"/>
              <w:ind w:left="522"/>
              <w:rPr>
                <w:rFonts w:ascii="Arial" w:eastAsia="Arial" w:hAnsi="Arial" w:cs="Arial"/>
                <w:b/>
                <w:bCs/>
                <w:color w:val="000000"/>
              </w:rPr>
            </w:pPr>
            <w:r>
              <w:rPr>
                <w:rFonts w:ascii="Arial" w:eastAsia="Arial" w:hAnsi="Arial" w:cs="Arial"/>
                <w:b/>
                <w:bCs/>
                <w:color w:val="000000"/>
              </w:rPr>
              <w:t>FECHA</w:t>
            </w:r>
          </w:p>
        </w:tc>
        <w:tc>
          <w:tcPr>
            <w:tcW w:w="2840" w:type="dxa"/>
            <w:gridSpan w:val="2"/>
          </w:tcPr>
          <w:p w14:paraId="21EAFA72" w14:textId="77777777" w:rsidR="00DF6E43" w:rsidRDefault="00057341">
            <w:pPr>
              <w:pBdr>
                <w:top w:val="nil"/>
                <w:left w:val="nil"/>
                <w:bottom w:val="nil"/>
                <w:right w:val="nil"/>
                <w:between w:val="nil"/>
              </w:pBdr>
              <w:spacing w:before="1"/>
              <w:ind w:left="262"/>
              <w:rPr>
                <w:rFonts w:ascii="Arial" w:eastAsia="Arial" w:hAnsi="Arial" w:cs="Arial"/>
                <w:b/>
                <w:bCs/>
                <w:color w:val="000000"/>
              </w:rPr>
            </w:pPr>
            <w:r>
              <w:rPr>
                <w:rFonts w:ascii="Arial" w:eastAsia="Arial" w:hAnsi="Arial" w:cs="Arial"/>
                <w:b/>
                <w:bCs/>
                <w:color w:val="000000"/>
              </w:rPr>
              <w:t>RESPONSABLE</w:t>
            </w:r>
          </w:p>
        </w:tc>
        <w:tc>
          <w:tcPr>
            <w:tcW w:w="1452" w:type="dxa"/>
          </w:tcPr>
          <w:p w14:paraId="4E969F9C" w14:textId="77777777" w:rsidR="00DF6E43" w:rsidRDefault="00057341">
            <w:pPr>
              <w:pBdr>
                <w:top w:val="nil"/>
                <w:left w:val="nil"/>
                <w:bottom w:val="nil"/>
                <w:right w:val="nil"/>
                <w:between w:val="nil"/>
              </w:pBdr>
              <w:spacing w:before="1"/>
              <w:ind w:left="450"/>
              <w:rPr>
                <w:rFonts w:ascii="Arial" w:eastAsia="Arial" w:hAnsi="Arial" w:cs="Arial"/>
                <w:b/>
                <w:bCs/>
                <w:color w:val="000000"/>
              </w:rPr>
            </w:pPr>
            <w:r>
              <w:rPr>
                <w:rFonts w:ascii="Arial" w:eastAsia="Arial" w:hAnsi="Arial" w:cs="Arial"/>
                <w:b/>
                <w:bCs/>
                <w:color w:val="000000"/>
              </w:rPr>
              <w:t>FIRMA</w:t>
            </w:r>
          </w:p>
        </w:tc>
      </w:tr>
      <w:tr w:rsidR="00DF6E43" w14:paraId="267225BE" w14:textId="77777777">
        <w:trPr>
          <w:trHeight w:val="1123"/>
        </w:trPr>
        <w:tc>
          <w:tcPr>
            <w:tcW w:w="3378" w:type="dxa"/>
          </w:tcPr>
          <w:p w14:paraId="61DE8D00" w14:textId="61FB8A8F" w:rsidR="00DF6E43" w:rsidRDefault="00057341">
            <w:pPr>
              <w:numPr>
                <w:ilvl w:val="0"/>
                <w:numId w:val="1"/>
              </w:numPr>
              <w:pBdr>
                <w:top w:val="nil"/>
                <w:left w:val="nil"/>
                <w:bottom w:val="nil"/>
                <w:right w:val="nil"/>
                <w:between w:val="nil"/>
              </w:pBdr>
              <w:spacing w:line="276" w:lineRule="auto"/>
              <w:rPr>
                <w:rFonts w:ascii="Arial" w:eastAsia="Arial" w:hAnsi="Arial" w:cs="Arial"/>
                <w:color w:val="000000"/>
              </w:rPr>
            </w:pPr>
            <w:r>
              <w:rPr>
                <w:rFonts w:ascii="Arial" w:eastAsia="Arial" w:hAnsi="Arial" w:cs="Arial"/>
                <w:color w:val="000000"/>
              </w:rPr>
              <w:t>Realizar la proyección de grupos</w:t>
            </w:r>
            <w:r w:rsidR="00593DBA">
              <w:rPr>
                <w:rFonts w:ascii="Arial" w:eastAsia="Arial" w:hAnsi="Arial" w:cs="Arial"/>
                <w:color w:val="000000"/>
              </w:rPr>
              <w:t xml:space="preserve"> entre el equipo</w:t>
            </w:r>
            <w:r>
              <w:rPr>
                <w:rFonts w:ascii="Arial" w:eastAsia="Arial" w:hAnsi="Arial" w:cs="Arial"/>
                <w:color w:val="000000"/>
              </w:rPr>
              <w:t>.</w:t>
            </w:r>
          </w:p>
          <w:p w14:paraId="31AF7F16" w14:textId="5D0F5FB5" w:rsidR="00DF6E43" w:rsidRDefault="00057341">
            <w:pPr>
              <w:numPr>
                <w:ilvl w:val="0"/>
                <w:numId w:val="1"/>
              </w:numPr>
              <w:pBdr>
                <w:top w:val="nil"/>
                <w:left w:val="nil"/>
                <w:bottom w:val="nil"/>
                <w:right w:val="nil"/>
                <w:between w:val="nil"/>
              </w:pBdr>
              <w:spacing w:line="276" w:lineRule="auto"/>
              <w:rPr>
                <w:rFonts w:ascii="Arial" w:eastAsia="Arial" w:hAnsi="Arial" w:cs="Arial"/>
                <w:color w:val="000000"/>
              </w:rPr>
            </w:pPr>
            <w:r>
              <w:rPr>
                <w:rFonts w:ascii="Arial" w:eastAsia="Arial" w:hAnsi="Arial" w:cs="Arial"/>
                <w:color w:val="000000"/>
              </w:rPr>
              <w:t>acompañamiento a los instructores en la gestión de</w:t>
            </w:r>
            <w:r w:rsidR="00593DBA">
              <w:rPr>
                <w:rFonts w:ascii="Arial" w:eastAsia="Arial" w:hAnsi="Arial" w:cs="Arial"/>
                <w:color w:val="000000"/>
              </w:rPr>
              <w:t>l ejercicio de programar</w:t>
            </w:r>
            <w:r>
              <w:rPr>
                <w:rFonts w:ascii="Arial" w:eastAsia="Arial" w:hAnsi="Arial" w:cs="Arial"/>
                <w:color w:val="000000"/>
              </w:rPr>
              <w:t>.</w:t>
            </w:r>
          </w:p>
          <w:p w14:paraId="34AB4131" w14:textId="7D9C06D2" w:rsidR="00DF6E43" w:rsidRDefault="00057341">
            <w:pPr>
              <w:numPr>
                <w:ilvl w:val="0"/>
                <w:numId w:val="1"/>
              </w:numPr>
              <w:pBdr>
                <w:top w:val="nil"/>
                <w:left w:val="nil"/>
                <w:bottom w:val="nil"/>
                <w:right w:val="nil"/>
                <w:between w:val="nil"/>
              </w:pBdr>
              <w:spacing w:line="276" w:lineRule="auto"/>
              <w:rPr>
                <w:rFonts w:ascii="Arial" w:eastAsia="Arial" w:hAnsi="Arial" w:cs="Arial"/>
                <w:color w:val="000000"/>
              </w:rPr>
            </w:pPr>
            <w:r>
              <w:rPr>
                <w:rFonts w:ascii="Arial" w:eastAsia="Arial" w:hAnsi="Arial" w:cs="Arial"/>
                <w:color w:val="000000"/>
              </w:rPr>
              <w:t>Promover una distribución equitativa de las asignaciones</w:t>
            </w:r>
            <w:r w:rsidR="00593DBA">
              <w:rPr>
                <w:rFonts w:ascii="Arial" w:eastAsia="Arial" w:hAnsi="Arial" w:cs="Arial"/>
                <w:color w:val="000000"/>
              </w:rPr>
              <w:t xml:space="preserve"> de fichas nuevas</w:t>
            </w:r>
            <w:r>
              <w:rPr>
                <w:rFonts w:ascii="Arial" w:eastAsia="Arial" w:hAnsi="Arial" w:cs="Arial"/>
                <w:color w:val="000000"/>
              </w:rPr>
              <w:t>, de acuerdo con las necesidades institucionales y la disponibilidad de los instructores.</w:t>
            </w:r>
          </w:p>
          <w:p w14:paraId="65BEAC2F" w14:textId="177A4D1C" w:rsidR="00593DBA" w:rsidRDefault="00593DBA">
            <w:pPr>
              <w:numPr>
                <w:ilvl w:val="0"/>
                <w:numId w:val="1"/>
              </w:numPr>
              <w:pBdr>
                <w:top w:val="nil"/>
                <w:left w:val="nil"/>
                <w:bottom w:val="nil"/>
                <w:right w:val="nil"/>
                <w:between w:val="nil"/>
              </w:pBdr>
              <w:spacing w:line="276" w:lineRule="auto"/>
              <w:rPr>
                <w:rFonts w:ascii="Arial" w:eastAsia="Arial" w:hAnsi="Arial" w:cs="Arial"/>
                <w:color w:val="000000"/>
              </w:rPr>
            </w:pPr>
            <w:r>
              <w:rPr>
                <w:rFonts w:ascii="Arial" w:eastAsia="Arial" w:hAnsi="Arial" w:cs="Arial"/>
                <w:color w:val="000000"/>
              </w:rPr>
              <w:t>Reunión equipo ejecutor martes 16 de junio</w:t>
            </w:r>
          </w:p>
          <w:p w14:paraId="28F0B23E" w14:textId="77777777" w:rsidR="00DF6E43" w:rsidRDefault="00DF6E43">
            <w:pPr>
              <w:pBdr>
                <w:top w:val="nil"/>
                <w:left w:val="nil"/>
                <w:bottom w:val="nil"/>
                <w:right w:val="nil"/>
                <w:between w:val="nil"/>
              </w:pBdr>
              <w:spacing w:before="1" w:line="276" w:lineRule="auto"/>
              <w:ind w:left="107"/>
              <w:rPr>
                <w:rFonts w:ascii="Arial" w:eastAsia="Arial" w:hAnsi="Arial" w:cs="Arial"/>
              </w:rPr>
            </w:pPr>
          </w:p>
        </w:tc>
        <w:tc>
          <w:tcPr>
            <w:tcW w:w="1595" w:type="dxa"/>
            <w:gridSpan w:val="2"/>
          </w:tcPr>
          <w:p w14:paraId="34F2CC44" w14:textId="77777777" w:rsidR="00DF6E43" w:rsidRDefault="00057341">
            <w:pPr>
              <w:pBdr>
                <w:top w:val="nil"/>
                <w:left w:val="nil"/>
                <w:bottom w:val="nil"/>
                <w:right w:val="nil"/>
                <w:between w:val="nil"/>
              </w:pBdr>
              <w:spacing w:line="276" w:lineRule="auto"/>
              <w:ind w:left="592" w:hanging="396"/>
            </w:pPr>
            <w:r>
              <w:rPr>
                <w:rFonts w:ascii="Arial" w:eastAsia="Arial" w:hAnsi="Arial" w:cs="Arial"/>
              </w:rPr>
              <w:t xml:space="preserve">3 </w:t>
            </w:r>
            <w:r>
              <w:rPr>
                <w:rFonts w:ascii="Arial" w:eastAsia="Arial" w:hAnsi="Arial" w:cs="Arial"/>
                <w:color w:val="000000"/>
              </w:rPr>
              <w:t>Trim 2026</w:t>
            </w:r>
          </w:p>
        </w:tc>
        <w:tc>
          <w:tcPr>
            <w:tcW w:w="2840" w:type="dxa"/>
            <w:gridSpan w:val="2"/>
          </w:tcPr>
          <w:p w14:paraId="61931B14" w14:textId="29E6C868" w:rsidR="00DF6E43" w:rsidRDefault="00057341">
            <w:pPr>
              <w:pBdr>
                <w:top w:val="nil"/>
                <w:left w:val="nil"/>
                <w:bottom w:val="nil"/>
                <w:right w:val="nil"/>
                <w:between w:val="nil"/>
              </w:pBdr>
              <w:spacing w:line="276" w:lineRule="auto"/>
              <w:ind w:left="367" w:firstLine="102"/>
            </w:pPr>
            <w:r>
              <w:rPr>
                <w:rFonts w:ascii="Arial" w:eastAsia="Arial" w:hAnsi="Arial" w:cs="Arial"/>
                <w:color w:val="000000"/>
              </w:rPr>
              <w:t xml:space="preserve">Equipo </w:t>
            </w:r>
            <w:r w:rsidR="00974B90">
              <w:rPr>
                <w:rFonts w:ascii="Arial" w:eastAsia="Arial" w:hAnsi="Arial" w:cs="Arial"/>
                <w:color w:val="000000"/>
              </w:rPr>
              <w:t>Bilingüismo</w:t>
            </w:r>
          </w:p>
        </w:tc>
        <w:tc>
          <w:tcPr>
            <w:tcW w:w="1452" w:type="dxa"/>
          </w:tcPr>
          <w:p w14:paraId="6382A7F4" w14:textId="77777777" w:rsidR="00DF6E43" w:rsidRDefault="00DF6E43">
            <w:pPr>
              <w:pBdr>
                <w:top w:val="nil"/>
                <w:left w:val="nil"/>
                <w:bottom w:val="nil"/>
                <w:right w:val="nil"/>
                <w:between w:val="nil"/>
              </w:pBdr>
              <w:rPr>
                <w:rFonts w:ascii="Arial" w:eastAsia="Arial" w:hAnsi="Arial" w:cs="Arial"/>
                <w:color w:val="000000"/>
              </w:rPr>
            </w:pPr>
          </w:p>
        </w:tc>
      </w:tr>
      <w:tr w:rsidR="00DF6E43" w14:paraId="26B7FBB9" w14:textId="77777777">
        <w:trPr>
          <w:trHeight w:val="302"/>
        </w:trPr>
        <w:tc>
          <w:tcPr>
            <w:tcW w:w="9265" w:type="dxa"/>
            <w:gridSpan w:val="6"/>
          </w:tcPr>
          <w:p w14:paraId="041EA54C" w14:textId="77777777" w:rsidR="00DF6E43" w:rsidRDefault="00057341">
            <w:pPr>
              <w:pBdr>
                <w:top w:val="nil"/>
                <w:left w:val="nil"/>
                <w:bottom w:val="nil"/>
                <w:right w:val="nil"/>
                <w:between w:val="nil"/>
              </w:pBdr>
              <w:spacing w:before="1"/>
              <w:ind w:left="2" w:right="1"/>
              <w:jc w:val="center"/>
              <w:rPr>
                <w:rFonts w:ascii="Arial" w:eastAsia="Arial" w:hAnsi="Arial" w:cs="Arial"/>
                <w:b/>
                <w:bCs/>
                <w:color w:val="000000"/>
              </w:rPr>
            </w:pPr>
            <w:r>
              <w:rPr>
                <w:rFonts w:ascii="Arial" w:eastAsia="Arial" w:hAnsi="Arial" w:cs="Arial"/>
                <w:b/>
                <w:bCs/>
                <w:color w:val="000000"/>
              </w:rPr>
              <w:t>ASISTENTES Y APROBACIÓN DECISIONES</w:t>
            </w:r>
          </w:p>
        </w:tc>
      </w:tr>
      <w:tr w:rsidR="00DF6E43" w14:paraId="1FE8F2DA" w14:textId="77777777">
        <w:trPr>
          <w:trHeight w:val="429"/>
        </w:trPr>
        <w:tc>
          <w:tcPr>
            <w:tcW w:w="4543" w:type="dxa"/>
            <w:gridSpan w:val="2"/>
          </w:tcPr>
          <w:p w14:paraId="7B40BB00" w14:textId="77777777" w:rsidR="00DF6E43" w:rsidRDefault="00057341">
            <w:pPr>
              <w:pBdr>
                <w:top w:val="nil"/>
                <w:left w:val="nil"/>
                <w:bottom w:val="nil"/>
                <w:right w:val="nil"/>
                <w:between w:val="nil"/>
              </w:pBdr>
              <w:spacing w:before="3"/>
              <w:ind w:left="8"/>
              <w:jc w:val="center"/>
              <w:rPr>
                <w:rFonts w:ascii="Arial" w:eastAsia="Arial" w:hAnsi="Arial" w:cs="Arial"/>
                <w:b/>
                <w:bCs/>
                <w:color w:val="000000"/>
              </w:rPr>
            </w:pPr>
            <w:r>
              <w:rPr>
                <w:rFonts w:ascii="Arial" w:eastAsia="Arial" w:hAnsi="Arial" w:cs="Arial"/>
                <w:b/>
                <w:bCs/>
                <w:color w:val="000000"/>
              </w:rPr>
              <w:t>NOMBRE</w:t>
            </w:r>
          </w:p>
        </w:tc>
        <w:tc>
          <w:tcPr>
            <w:tcW w:w="1850" w:type="dxa"/>
            <w:gridSpan w:val="2"/>
          </w:tcPr>
          <w:p w14:paraId="7D52E42F" w14:textId="77777777" w:rsidR="00DF6E43" w:rsidRDefault="00057341">
            <w:pPr>
              <w:pBdr>
                <w:top w:val="nil"/>
                <w:left w:val="nil"/>
                <w:bottom w:val="nil"/>
                <w:right w:val="nil"/>
                <w:between w:val="nil"/>
              </w:pBdr>
              <w:spacing w:before="3"/>
              <w:ind w:left="111"/>
              <w:rPr>
                <w:rFonts w:ascii="Arial" w:eastAsia="Arial" w:hAnsi="Arial" w:cs="Arial"/>
                <w:b/>
                <w:bCs/>
                <w:color w:val="000000"/>
              </w:rPr>
            </w:pPr>
            <w:r>
              <w:rPr>
                <w:rFonts w:ascii="Arial" w:eastAsia="Arial" w:hAnsi="Arial" w:cs="Arial"/>
                <w:b/>
                <w:bCs/>
                <w:color w:val="000000"/>
              </w:rPr>
              <w:t>DEPENDENCIA</w:t>
            </w:r>
          </w:p>
        </w:tc>
        <w:tc>
          <w:tcPr>
            <w:tcW w:w="2872" w:type="dxa"/>
            <w:gridSpan w:val="2"/>
          </w:tcPr>
          <w:p w14:paraId="7008E292" w14:textId="77777777" w:rsidR="00DF6E43" w:rsidRDefault="00057341">
            <w:pPr>
              <w:pBdr>
                <w:top w:val="nil"/>
                <w:left w:val="nil"/>
                <w:bottom w:val="nil"/>
                <w:right w:val="nil"/>
                <w:between w:val="nil"/>
              </w:pBdr>
              <w:spacing w:before="3"/>
              <w:jc w:val="center"/>
              <w:rPr>
                <w:rFonts w:ascii="Arial" w:eastAsia="Arial" w:hAnsi="Arial" w:cs="Arial"/>
                <w:b/>
                <w:bCs/>
                <w:color w:val="000000"/>
              </w:rPr>
            </w:pPr>
            <w:r>
              <w:rPr>
                <w:rFonts w:ascii="Arial" w:eastAsia="Arial" w:hAnsi="Arial" w:cs="Arial"/>
                <w:b/>
                <w:bCs/>
                <w:color w:val="000000"/>
              </w:rPr>
              <w:t>FIRMA</w:t>
            </w:r>
          </w:p>
        </w:tc>
      </w:tr>
      <w:tr w:rsidR="00DF6E43" w14:paraId="5E4D7530" w14:textId="77777777">
        <w:trPr>
          <w:trHeight w:val="690"/>
        </w:trPr>
        <w:tc>
          <w:tcPr>
            <w:tcW w:w="4543" w:type="dxa"/>
            <w:gridSpan w:val="2"/>
          </w:tcPr>
          <w:p w14:paraId="46B959C1" w14:textId="77777777" w:rsidR="00DF6E43" w:rsidRDefault="00057341">
            <w:pPr>
              <w:pBdr>
                <w:top w:val="nil"/>
                <w:left w:val="nil"/>
                <w:bottom w:val="nil"/>
                <w:right w:val="nil"/>
                <w:between w:val="nil"/>
              </w:pBdr>
              <w:spacing w:before="207"/>
              <w:rPr>
                <w:rFonts w:ascii="Arial" w:eastAsia="Arial" w:hAnsi="Arial" w:cs="Arial"/>
                <w:color w:val="000000"/>
              </w:rPr>
            </w:pPr>
            <w:r>
              <w:rPr>
                <w:rFonts w:ascii="Arial" w:eastAsia="Arial" w:hAnsi="Arial" w:cs="Arial"/>
                <w:color w:val="000000"/>
              </w:rPr>
              <w:t>Herling Gustavo Asprilla Micolta</w:t>
            </w:r>
          </w:p>
        </w:tc>
        <w:tc>
          <w:tcPr>
            <w:tcW w:w="1850" w:type="dxa"/>
            <w:gridSpan w:val="2"/>
          </w:tcPr>
          <w:p w14:paraId="4FB522AB" w14:textId="77777777" w:rsidR="00DF6E43" w:rsidRDefault="00057341">
            <w:pPr>
              <w:pBdr>
                <w:top w:val="nil"/>
                <w:left w:val="nil"/>
                <w:bottom w:val="nil"/>
                <w:right w:val="nil"/>
                <w:between w:val="nil"/>
              </w:pBdr>
              <w:spacing w:before="207"/>
              <w:ind w:left="5"/>
              <w:jc w:val="center"/>
              <w:rPr>
                <w:rFonts w:ascii="Arial" w:eastAsia="Arial" w:hAnsi="Arial" w:cs="Arial"/>
                <w:color w:val="000000"/>
              </w:rPr>
            </w:pPr>
            <w:r>
              <w:rPr>
                <w:rFonts w:ascii="Arial" w:eastAsia="Arial" w:hAnsi="Arial" w:cs="Arial"/>
                <w:color w:val="000000"/>
              </w:rPr>
              <w:t>CEAI</w:t>
            </w:r>
          </w:p>
        </w:tc>
        <w:tc>
          <w:tcPr>
            <w:tcW w:w="2872" w:type="dxa"/>
            <w:gridSpan w:val="2"/>
          </w:tcPr>
          <w:p w14:paraId="72FFE6FD" w14:textId="5C9966D5" w:rsidR="00DF6E43" w:rsidRDefault="00F0276E">
            <w:pPr>
              <w:pBdr>
                <w:top w:val="nil"/>
                <w:left w:val="nil"/>
                <w:bottom w:val="nil"/>
                <w:right w:val="nil"/>
                <w:between w:val="nil"/>
              </w:pBdr>
              <w:rPr>
                <w:rFonts w:ascii="Arial" w:eastAsia="Arial" w:hAnsi="Arial" w:cs="Arial"/>
                <w:color w:val="000000"/>
              </w:rPr>
            </w:pPr>
            <w:r>
              <w:rPr>
                <w:rFonts w:ascii="Arial" w:eastAsia="Arial" w:hAnsi="Arial" w:cs="Arial"/>
                <w:noProof/>
                <w:color w:val="000000"/>
              </w:rPr>
              <w:drawing>
                <wp:inline distT="0" distB="0" distL="0" distR="0" wp14:anchorId="13150AA1" wp14:editId="592E344E">
                  <wp:extent cx="1677670" cy="969645"/>
                  <wp:effectExtent l="0" t="0" r="0" b="190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77670" cy="969645"/>
                          </a:xfrm>
                          <a:prstGeom prst="rect">
                            <a:avLst/>
                          </a:prstGeom>
                          <a:noFill/>
                          <a:ln>
                            <a:noFill/>
                          </a:ln>
                        </pic:spPr>
                      </pic:pic>
                    </a:graphicData>
                  </a:graphic>
                </wp:inline>
              </w:drawing>
            </w:r>
          </w:p>
        </w:tc>
      </w:tr>
      <w:tr w:rsidR="00DF6E43" w14:paraId="086E2260" w14:textId="77777777">
        <w:trPr>
          <w:trHeight w:val="693"/>
        </w:trPr>
        <w:tc>
          <w:tcPr>
            <w:tcW w:w="4543" w:type="dxa"/>
            <w:gridSpan w:val="2"/>
          </w:tcPr>
          <w:p w14:paraId="5C95A740" w14:textId="77777777" w:rsidR="00DF6E43" w:rsidRDefault="00057341">
            <w:pPr>
              <w:pBdr>
                <w:top w:val="nil"/>
                <w:left w:val="nil"/>
                <w:bottom w:val="nil"/>
                <w:right w:val="nil"/>
                <w:between w:val="nil"/>
              </w:pBdr>
              <w:spacing w:before="210"/>
              <w:rPr>
                <w:rFonts w:ascii="Arial" w:eastAsia="Arial" w:hAnsi="Arial" w:cs="Arial"/>
                <w:color w:val="000000"/>
              </w:rPr>
            </w:pPr>
            <w:r>
              <w:rPr>
                <w:rFonts w:ascii="Arial" w:eastAsia="Arial" w:hAnsi="Arial" w:cs="Arial"/>
                <w:color w:val="000000"/>
              </w:rPr>
              <w:t xml:space="preserve">Sonia Liliana Peña </w:t>
            </w:r>
            <w:proofErr w:type="spellStart"/>
            <w:r>
              <w:rPr>
                <w:rFonts w:ascii="Arial" w:eastAsia="Arial" w:hAnsi="Arial" w:cs="Arial"/>
                <w:color w:val="000000"/>
              </w:rPr>
              <w:t>Peña</w:t>
            </w:r>
            <w:proofErr w:type="spellEnd"/>
          </w:p>
        </w:tc>
        <w:tc>
          <w:tcPr>
            <w:tcW w:w="1850" w:type="dxa"/>
            <w:gridSpan w:val="2"/>
          </w:tcPr>
          <w:p w14:paraId="743E22E8" w14:textId="77777777" w:rsidR="00DF6E43" w:rsidRDefault="00057341">
            <w:pPr>
              <w:pBdr>
                <w:top w:val="nil"/>
                <w:left w:val="nil"/>
                <w:bottom w:val="nil"/>
                <w:right w:val="nil"/>
                <w:between w:val="nil"/>
              </w:pBdr>
              <w:spacing w:before="210"/>
              <w:ind w:left="5"/>
              <w:jc w:val="center"/>
              <w:rPr>
                <w:rFonts w:ascii="Arial" w:eastAsia="Arial" w:hAnsi="Arial" w:cs="Arial"/>
                <w:color w:val="000000"/>
              </w:rPr>
            </w:pPr>
            <w:r>
              <w:rPr>
                <w:rFonts w:ascii="Arial" w:eastAsia="Arial" w:hAnsi="Arial" w:cs="Arial"/>
                <w:color w:val="000000"/>
              </w:rPr>
              <w:t>CEAI</w:t>
            </w:r>
          </w:p>
        </w:tc>
        <w:tc>
          <w:tcPr>
            <w:tcW w:w="2872" w:type="dxa"/>
            <w:gridSpan w:val="2"/>
          </w:tcPr>
          <w:p w14:paraId="0ECE0443" w14:textId="77777777" w:rsidR="00DF6E43" w:rsidRDefault="00DF6E43">
            <w:pPr>
              <w:pBdr>
                <w:top w:val="nil"/>
                <w:left w:val="nil"/>
                <w:bottom w:val="nil"/>
                <w:right w:val="nil"/>
                <w:between w:val="nil"/>
              </w:pBdr>
              <w:spacing w:before="8"/>
              <w:rPr>
                <w:rFonts w:ascii="Arial" w:eastAsia="Arial" w:hAnsi="Arial" w:cs="Arial"/>
                <w:color w:val="000000"/>
              </w:rPr>
            </w:pPr>
          </w:p>
          <w:p w14:paraId="10863A10" w14:textId="589AFA92" w:rsidR="00DF6E43" w:rsidRDefault="00F0276E">
            <w:pPr>
              <w:pBdr>
                <w:top w:val="nil"/>
                <w:left w:val="nil"/>
                <w:bottom w:val="nil"/>
                <w:right w:val="nil"/>
                <w:between w:val="nil"/>
              </w:pBdr>
              <w:ind w:left="231"/>
            </w:pPr>
            <w:r>
              <w:rPr>
                <w:noProof/>
              </w:rPr>
              <w:drawing>
                <wp:inline distT="0" distB="0" distL="0" distR="0" wp14:anchorId="03B66197" wp14:editId="3B9184A8">
                  <wp:extent cx="1677670" cy="50165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77670" cy="501650"/>
                          </a:xfrm>
                          <a:prstGeom prst="rect">
                            <a:avLst/>
                          </a:prstGeom>
                          <a:noFill/>
                          <a:ln>
                            <a:noFill/>
                          </a:ln>
                        </pic:spPr>
                      </pic:pic>
                    </a:graphicData>
                  </a:graphic>
                </wp:inline>
              </w:drawing>
            </w:r>
          </w:p>
        </w:tc>
      </w:tr>
      <w:tr w:rsidR="00DF6E43" w14:paraId="21E746A6" w14:textId="77777777">
        <w:trPr>
          <w:trHeight w:val="693"/>
        </w:trPr>
        <w:tc>
          <w:tcPr>
            <w:tcW w:w="4543" w:type="dxa"/>
            <w:gridSpan w:val="2"/>
          </w:tcPr>
          <w:p w14:paraId="042976F3" w14:textId="77777777" w:rsidR="00DF6E43" w:rsidRDefault="00057341">
            <w:pPr>
              <w:pBdr>
                <w:top w:val="nil"/>
                <w:left w:val="nil"/>
                <w:bottom w:val="nil"/>
                <w:right w:val="nil"/>
                <w:between w:val="nil"/>
              </w:pBdr>
              <w:spacing w:before="207"/>
              <w:rPr>
                <w:rFonts w:ascii="Arial" w:eastAsia="Arial" w:hAnsi="Arial" w:cs="Arial"/>
                <w:color w:val="000000"/>
              </w:rPr>
            </w:pPr>
            <w:r>
              <w:rPr>
                <w:rFonts w:ascii="Arial" w:eastAsia="Arial" w:hAnsi="Arial" w:cs="Arial"/>
                <w:color w:val="000000"/>
              </w:rPr>
              <w:t>Maggie Carolina Rafet Jaimes</w:t>
            </w:r>
          </w:p>
        </w:tc>
        <w:tc>
          <w:tcPr>
            <w:tcW w:w="1850" w:type="dxa"/>
            <w:gridSpan w:val="2"/>
          </w:tcPr>
          <w:p w14:paraId="45C4F2FD" w14:textId="77777777" w:rsidR="00DF6E43" w:rsidRDefault="00057341">
            <w:pPr>
              <w:pBdr>
                <w:top w:val="nil"/>
                <w:left w:val="nil"/>
                <w:bottom w:val="nil"/>
                <w:right w:val="nil"/>
                <w:between w:val="nil"/>
              </w:pBdr>
              <w:spacing w:before="207"/>
              <w:ind w:left="5"/>
              <w:jc w:val="center"/>
              <w:rPr>
                <w:rFonts w:ascii="Arial" w:eastAsia="Arial" w:hAnsi="Arial" w:cs="Arial"/>
                <w:color w:val="000000"/>
              </w:rPr>
            </w:pPr>
            <w:r>
              <w:rPr>
                <w:rFonts w:ascii="Arial" w:eastAsia="Arial" w:hAnsi="Arial" w:cs="Arial"/>
                <w:color w:val="000000"/>
              </w:rPr>
              <w:t>CEAI</w:t>
            </w:r>
          </w:p>
        </w:tc>
        <w:tc>
          <w:tcPr>
            <w:tcW w:w="2872" w:type="dxa"/>
            <w:gridSpan w:val="2"/>
          </w:tcPr>
          <w:p w14:paraId="2FAA9BEB" w14:textId="77777777" w:rsidR="00DF6E43" w:rsidRDefault="00DF6E43">
            <w:pPr>
              <w:pBdr>
                <w:top w:val="nil"/>
                <w:left w:val="nil"/>
                <w:bottom w:val="nil"/>
                <w:right w:val="nil"/>
                <w:between w:val="nil"/>
              </w:pBdr>
              <w:rPr>
                <w:rFonts w:ascii="Arial" w:eastAsia="Arial" w:hAnsi="Arial" w:cs="Arial"/>
                <w:color w:val="000000"/>
              </w:rPr>
            </w:pPr>
          </w:p>
          <w:p w14:paraId="3F2C4F34" w14:textId="77777777" w:rsidR="00DF6E43" w:rsidRDefault="00057341">
            <w:pPr>
              <w:pBdr>
                <w:top w:val="nil"/>
                <w:left w:val="nil"/>
                <w:bottom w:val="nil"/>
                <w:right w:val="nil"/>
                <w:between w:val="nil"/>
              </w:pBdr>
              <w:jc w:val="center"/>
              <w:rPr>
                <w:rFonts w:ascii="Arial" w:eastAsia="Arial" w:hAnsi="Arial" w:cs="Arial"/>
                <w:color w:val="000000"/>
              </w:rPr>
            </w:pPr>
            <w:r>
              <w:rPr>
                <w:rFonts w:ascii="Arial" w:eastAsia="Arial" w:hAnsi="Arial" w:cs="Arial"/>
                <w:noProof/>
              </w:rPr>
              <w:drawing>
                <wp:inline distT="114300" distB="114300" distL="114300" distR="114300" wp14:anchorId="04689604" wp14:editId="3B4FBD11">
                  <wp:extent cx="1185863" cy="601402"/>
                  <wp:effectExtent l="0" t="0" r="0" b="0"/>
                  <wp:docPr id="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2"/>
                          <a:srcRect/>
                          <a:stretch>
                            <a:fillRect/>
                          </a:stretch>
                        </pic:blipFill>
                        <pic:spPr>
                          <a:xfrm>
                            <a:off x="0" y="0"/>
                            <a:ext cx="1185863" cy="601402"/>
                          </a:xfrm>
                          <a:prstGeom prst="rect">
                            <a:avLst/>
                          </a:prstGeom>
                          <a:ln/>
                        </pic:spPr>
                      </pic:pic>
                    </a:graphicData>
                  </a:graphic>
                </wp:inline>
              </w:drawing>
            </w:r>
          </w:p>
        </w:tc>
      </w:tr>
      <w:tr w:rsidR="00DF6E43" w14:paraId="581F5B3C" w14:textId="77777777">
        <w:trPr>
          <w:trHeight w:val="693"/>
        </w:trPr>
        <w:tc>
          <w:tcPr>
            <w:tcW w:w="4543" w:type="dxa"/>
            <w:gridSpan w:val="2"/>
          </w:tcPr>
          <w:p w14:paraId="408E1018" w14:textId="77777777" w:rsidR="00DF6E43" w:rsidRDefault="00057341">
            <w:pPr>
              <w:pBdr>
                <w:top w:val="nil"/>
                <w:left w:val="nil"/>
                <w:bottom w:val="nil"/>
                <w:right w:val="nil"/>
                <w:between w:val="nil"/>
              </w:pBdr>
              <w:spacing w:before="208"/>
              <w:rPr>
                <w:rFonts w:ascii="Arial" w:eastAsia="Arial" w:hAnsi="Arial" w:cs="Arial"/>
                <w:color w:val="000000"/>
              </w:rPr>
            </w:pPr>
            <w:r>
              <w:rPr>
                <w:rFonts w:ascii="Arial" w:eastAsia="Arial" w:hAnsi="Arial" w:cs="Arial"/>
                <w:color w:val="000000"/>
              </w:rPr>
              <w:t>Juan Carlos Saavedra Vera</w:t>
            </w:r>
          </w:p>
        </w:tc>
        <w:tc>
          <w:tcPr>
            <w:tcW w:w="1850" w:type="dxa"/>
            <w:gridSpan w:val="2"/>
          </w:tcPr>
          <w:p w14:paraId="250C2EA1" w14:textId="77777777" w:rsidR="00DF6E43" w:rsidRDefault="00057341">
            <w:pPr>
              <w:pBdr>
                <w:top w:val="nil"/>
                <w:left w:val="nil"/>
                <w:bottom w:val="nil"/>
                <w:right w:val="nil"/>
                <w:between w:val="nil"/>
              </w:pBdr>
              <w:spacing w:before="208"/>
              <w:ind w:left="5"/>
              <w:jc w:val="center"/>
              <w:rPr>
                <w:rFonts w:ascii="Arial" w:eastAsia="Arial" w:hAnsi="Arial" w:cs="Arial"/>
                <w:color w:val="000000"/>
              </w:rPr>
            </w:pPr>
            <w:r>
              <w:rPr>
                <w:rFonts w:ascii="Arial" w:eastAsia="Arial" w:hAnsi="Arial" w:cs="Arial"/>
                <w:color w:val="000000"/>
              </w:rPr>
              <w:t>CEAI</w:t>
            </w:r>
          </w:p>
        </w:tc>
        <w:tc>
          <w:tcPr>
            <w:tcW w:w="2872" w:type="dxa"/>
            <w:gridSpan w:val="2"/>
          </w:tcPr>
          <w:p w14:paraId="5F659C05" w14:textId="10A62826" w:rsidR="00DF6E43" w:rsidRDefault="0034092B">
            <w:pPr>
              <w:pBdr>
                <w:top w:val="nil"/>
                <w:left w:val="nil"/>
                <w:bottom w:val="nil"/>
                <w:right w:val="nil"/>
                <w:between w:val="nil"/>
              </w:pBdr>
              <w:rPr>
                <w:rFonts w:ascii="Arial" w:eastAsia="Arial" w:hAnsi="Arial" w:cs="Arial"/>
                <w:color w:val="000000"/>
              </w:rPr>
            </w:pPr>
            <w:r>
              <w:rPr>
                <w:rFonts w:ascii="Arial" w:eastAsia="Arial" w:hAnsi="Arial" w:cs="Arial"/>
                <w:noProof/>
                <w:color w:val="000000"/>
              </w:rPr>
              <w:drawing>
                <wp:inline distT="0" distB="0" distL="0" distR="0" wp14:anchorId="515F0209" wp14:editId="49613A97">
                  <wp:extent cx="982921" cy="340242"/>
                  <wp:effectExtent l="0" t="0" r="8255" b="3175"/>
                  <wp:docPr id="95420992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209922" name="Imagen 954209922"/>
                          <pic:cNvPicPr/>
                        </pic:nvPicPr>
                        <pic:blipFill>
                          <a:blip r:embed="rId13">
                            <a:extLst>
                              <a:ext uri="{28A0092B-C50C-407E-A947-70E740481C1C}">
                                <a14:useLocalDpi xmlns:a14="http://schemas.microsoft.com/office/drawing/2010/main" val="0"/>
                              </a:ext>
                            </a:extLst>
                          </a:blip>
                          <a:stretch>
                            <a:fillRect/>
                          </a:stretch>
                        </pic:blipFill>
                        <pic:spPr>
                          <a:xfrm>
                            <a:off x="0" y="0"/>
                            <a:ext cx="994404" cy="344217"/>
                          </a:xfrm>
                          <a:prstGeom prst="rect">
                            <a:avLst/>
                          </a:prstGeom>
                        </pic:spPr>
                      </pic:pic>
                    </a:graphicData>
                  </a:graphic>
                </wp:inline>
              </w:drawing>
            </w:r>
          </w:p>
        </w:tc>
      </w:tr>
      <w:tr w:rsidR="00DF6E43" w14:paraId="5CB216AA" w14:textId="77777777">
        <w:trPr>
          <w:trHeight w:val="693"/>
        </w:trPr>
        <w:tc>
          <w:tcPr>
            <w:tcW w:w="4543" w:type="dxa"/>
            <w:gridSpan w:val="2"/>
          </w:tcPr>
          <w:p w14:paraId="45FBEA75" w14:textId="77777777" w:rsidR="00DF6E43" w:rsidRDefault="00057341">
            <w:pPr>
              <w:pBdr>
                <w:top w:val="nil"/>
                <w:left w:val="nil"/>
                <w:bottom w:val="nil"/>
                <w:right w:val="nil"/>
                <w:between w:val="nil"/>
              </w:pBdr>
              <w:spacing w:before="207"/>
              <w:ind w:left="8" w:right="5"/>
              <w:rPr>
                <w:rFonts w:ascii="Arial" w:eastAsia="Arial" w:hAnsi="Arial" w:cs="Arial"/>
                <w:color w:val="000000"/>
              </w:rPr>
            </w:pPr>
            <w:r>
              <w:rPr>
                <w:rFonts w:ascii="Arial" w:eastAsia="Arial" w:hAnsi="Arial" w:cs="Arial"/>
                <w:color w:val="000000"/>
              </w:rPr>
              <w:t>José Elías Yela Guzmán</w:t>
            </w:r>
          </w:p>
        </w:tc>
        <w:tc>
          <w:tcPr>
            <w:tcW w:w="1850" w:type="dxa"/>
            <w:gridSpan w:val="2"/>
          </w:tcPr>
          <w:p w14:paraId="6C5E664A" w14:textId="77777777" w:rsidR="00DF6E43" w:rsidRDefault="00057341">
            <w:pPr>
              <w:pBdr>
                <w:top w:val="nil"/>
                <w:left w:val="nil"/>
                <w:bottom w:val="nil"/>
                <w:right w:val="nil"/>
                <w:between w:val="nil"/>
              </w:pBdr>
              <w:spacing w:before="207"/>
              <w:ind w:left="5"/>
              <w:jc w:val="center"/>
              <w:rPr>
                <w:rFonts w:ascii="Arial" w:eastAsia="Arial" w:hAnsi="Arial" w:cs="Arial"/>
                <w:color w:val="000000"/>
              </w:rPr>
            </w:pPr>
            <w:r>
              <w:rPr>
                <w:rFonts w:ascii="Arial" w:eastAsia="Arial" w:hAnsi="Arial" w:cs="Arial"/>
                <w:color w:val="000000"/>
              </w:rPr>
              <w:t>CEAI</w:t>
            </w:r>
          </w:p>
        </w:tc>
        <w:tc>
          <w:tcPr>
            <w:tcW w:w="2872" w:type="dxa"/>
            <w:gridSpan w:val="2"/>
          </w:tcPr>
          <w:p w14:paraId="7C871246" w14:textId="2731E3A0" w:rsidR="00DF6E43" w:rsidRDefault="00F0276E">
            <w:pPr>
              <w:pBdr>
                <w:top w:val="nil"/>
                <w:left w:val="nil"/>
                <w:bottom w:val="nil"/>
                <w:right w:val="nil"/>
                <w:between w:val="nil"/>
              </w:pBdr>
              <w:rPr>
                <w:rFonts w:ascii="Arial" w:eastAsia="Arial" w:hAnsi="Arial" w:cs="Arial"/>
                <w:color w:val="000000"/>
              </w:rPr>
            </w:pPr>
            <w:r>
              <w:rPr>
                <w:rFonts w:ascii="Arial" w:eastAsia="Arial" w:hAnsi="Arial" w:cs="Arial"/>
                <w:noProof/>
                <w:color w:val="000000"/>
              </w:rPr>
              <w:drawing>
                <wp:inline distT="0" distB="0" distL="0" distR="0" wp14:anchorId="623DE44F" wp14:editId="750CC633">
                  <wp:extent cx="467832" cy="589663"/>
                  <wp:effectExtent l="0" t="0" r="8890" b="127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6339" cy="600385"/>
                          </a:xfrm>
                          <a:prstGeom prst="rect">
                            <a:avLst/>
                          </a:prstGeom>
                          <a:noFill/>
                          <a:ln>
                            <a:noFill/>
                          </a:ln>
                        </pic:spPr>
                      </pic:pic>
                    </a:graphicData>
                  </a:graphic>
                </wp:inline>
              </w:drawing>
            </w:r>
          </w:p>
          <w:p w14:paraId="64D50F1F" w14:textId="77777777" w:rsidR="00DF6E43" w:rsidRDefault="00DF6E43">
            <w:pPr>
              <w:spacing w:before="1" w:line="276" w:lineRule="auto"/>
              <w:rPr>
                <w:rFonts w:ascii="Arial" w:eastAsia="Arial" w:hAnsi="Arial" w:cs="Arial"/>
              </w:rPr>
            </w:pPr>
          </w:p>
        </w:tc>
      </w:tr>
      <w:tr w:rsidR="00DF6E43" w14:paraId="48DDF7FE" w14:textId="77777777">
        <w:trPr>
          <w:trHeight w:val="693"/>
        </w:trPr>
        <w:tc>
          <w:tcPr>
            <w:tcW w:w="4543" w:type="dxa"/>
            <w:gridSpan w:val="2"/>
          </w:tcPr>
          <w:p w14:paraId="371C6202" w14:textId="77777777" w:rsidR="00DF6E43" w:rsidRDefault="00057341">
            <w:pPr>
              <w:pBdr>
                <w:top w:val="nil"/>
                <w:left w:val="nil"/>
                <w:bottom w:val="nil"/>
                <w:right w:val="nil"/>
                <w:between w:val="nil"/>
              </w:pBdr>
              <w:spacing w:before="207"/>
              <w:rPr>
                <w:rFonts w:ascii="Arial" w:eastAsia="Arial" w:hAnsi="Arial" w:cs="Arial"/>
                <w:color w:val="000000"/>
              </w:rPr>
            </w:pPr>
            <w:r>
              <w:rPr>
                <w:rFonts w:ascii="Arial" w:eastAsia="Arial" w:hAnsi="Arial" w:cs="Arial"/>
                <w:color w:val="000000"/>
              </w:rPr>
              <w:t>Angie Lizeth Villegas Meneses</w:t>
            </w:r>
          </w:p>
        </w:tc>
        <w:tc>
          <w:tcPr>
            <w:tcW w:w="1850" w:type="dxa"/>
            <w:gridSpan w:val="2"/>
          </w:tcPr>
          <w:p w14:paraId="56E8AFEE" w14:textId="77777777" w:rsidR="00DF6E43" w:rsidRDefault="00057341">
            <w:pPr>
              <w:pBdr>
                <w:top w:val="nil"/>
                <w:left w:val="nil"/>
                <w:bottom w:val="nil"/>
                <w:right w:val="nil"/>
                <w:between w:val="nil"/>
              </w:pBdr>
              <w:spacing w:before="207"/>
              <w:ind w:left="5"/>
              <w:jc w:val="center"/>
              <w:rPr>
                <w:rFonts w:ascii="Arial" w:eastAsia="Arial" w:hAnsi="Arial" w:cs="Arial"/>
                <w:color w:val="000000"/>
              </w:rPr>
            </w:pPr>
            <w:r>
              <w:rPr>
                <w:rFonts w:ascii="Arial" w:eastAsia="Arial" w:hAnsi="Arial" w:cs="Arial"/>
                <w:color w:val="000000"/>
              </w:rPr>
              <w:t>CEAI</w:t>
            </w:r>
          </w:p>
        </w:tc>
        <w:tc>
          <w:tcPr>
            <w:tcW w:w="2872" w:type="dxa"/>
            <w:gridSpan w:val="2"/>
          </w:tcPr>
          <w:p w14:paraId="37B2290F" w14:textId="32E1840E" w:rsidR="00DF6E43" w:rsidRDefault="00F0276E">
            <w:pPr>
              <w:pBdr>
                <w:top w:val="nil"/>
                <w:left w:val="nil"/>
                <w:bottom w:val="nil"/>
                <w:right w:val="nil"/>
                <w:between w:val="nil"/>
              </w:pBdr>
              <w:rPr>
                <w:rFonts w:ascii="Arial" w:eastAsia="Arial" w:hAnsi="Arial" w:cs="Arial"/>
                <w:color w:val="000000"/>
              </w:rPr>
            </w:pPr>
            <w:r>
              <w:rPr>
                <w:rFonts w:ascii="Arial" w:eastAsia="Arial" w:hAnsi="Arial" w:cs="Arial"/>
                <w:noProof/>
                <w:color w:val="000000"/>
              </w:rPr>
              <w:drawing>
                <wp:inline distT="0" distB="0" distL="0" distR="0" wp14:anchorId="6A537DEF" wp14:editId="24B7B0EF">
                  <wp:extent cx="1677670" cy="455295"/>
                  <wp:effectExtent l="0" t="0" r="0" b="190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77670" cy="455295"/>
                          </a:xfrm>
                          <a:prstGeom prst="rect">
                            <a:avLst/>
                          </a:prstGeom>
                          <a:noFill/>
                          <a:ln>
                            <a:noFill/>
                          </a:ln>
                        </pic:spPr>
                      </pic:pic>
                    </a:graphicData>
                  </a:graphic>
                </wp:inline>
              </w:drawing>
            </w:r>
          </w:p>
        </w:tc>
      </w:tr>
      <w:tr w:rsidR="00DF6E43" w14:paraId="385CC35F" w14:textId="77777777">
        <w:trPr>
          <w:trHeight w:val="693"/>
        </w:trPr>
        <w:tc>
          <w:tcPr>
            <w:tcW w:w="4543" w:type="dxa"/>
            <w:gridSpan w:val="2"/>
          </w:tcPr>
          <w:p w14:paraId="067FB96C" w14:textId="77777777" w:rsidR="00DF6E43" w:rsidRDefault="00057341">
            <w:pPr>
              <w:pBdr>
                <w:top w:val="nil"/>
                <w:left w:val="nil"/>
                <w:bottom w:val="nil"/>
                <w:right w:val="nil"/>
                <w:between w:val="nil"/>
              </w:pBdr>
              <w:spacing w:before="207"/>
              <w:ind w:left="8" w:right="6"/>
              <w:rPr>
                <w:rFonts w:ascii="Arial" w:eastAsia="Arial" w:hAnsi="Arial" w:cs="Arial"/>
                <w:color w:val="000000"/>
              </w:rPr>
            </w:pPr>
            <w:r>
              <w:rPr>
                <w:rFonts w:ascii="Arial" w:eastAsia="Arial" w:hAnsi="Arial" w:cs="Arial"/>
                <w:color w:val="000000"/>
              </w:rPr>
              <w:t>Over Antonio Rincón</w:t>
            </w:r>
          </w:p>
        </w:tc>
        <w:tc>
          <w:tcPr>
            <w:tcW w:w="1850" w:type="dxa"/>
            <w:gridSpan w:val="2"/>
          </w:tcPr>
          <w:p w14:paraId="6CF91828" w14:textId="77777777" w:rsidR="00DF6E43" w:rsidRDefault="00057341">
            <w:pPr>
              <w:pBdr>
                <w:top w:val="nil"/>
                <w:left w:val="nil"/>
                <w:bottom w:val="nil"/>
                <w:right w:val="nil"/>
                <w:between w:val="nil"/>
              </w:pBdr>
              <w:spacing w:before="207"/>
              <w:ind w:left="5"/>
              <w:jc w:val="center"/>
              <w:rPr>
                <w:rFonts w:ascii="Arial" w:eastAsia="Arial" w:hAnsi="Arial" w:cs="Arial"/>
                <w:color w:val="000000"/>
              </w:rPr>
            </w:pPr>
            <w:r>
              <w:rPr>
                <w:rFonts w:ascii="Arial" w:eastAsia="Arial" w:hAnsi="Arial" w:cs="Arial"/>
                <w:color w:val="000000"/>
              </w:rPr>
              <w:t>CEAI</w:t>
            </w:r>
          </w:p>
        </w:tc>
        <w:tc>
          <w:tcPr>
            <w:tcW w:w="2872" w:type="dxa"/>
            <w:gridSpan w:val="2"/>
          </w:tcPr>
          <w:p w14:paraId="2B20B204" w14:textId="77777777" w:rsidR="00DF6E43" w:rsidRDefault="00DF6E43">
            <w:pPr>
              <w:pBdr>
                <w:top w:val="nil"/>
                <w:left w:val="nil"/>
                <w:bottom w:val="nil"/>
                <w:right w:val="nil"/>
                <w:between w:val="nil"/>
              </w:pBdr>
              <w:rPr>
                <w:rFonts w:ascii="Arial" w:eastAsia="Arial" w:hAnsi="Arial" w:cs="Arial"/>
                <w:color w:val="000000"/>
              </w:rPr>
            </w:pPr>
          </w:p>
          <w:p w14:paraId="205A041E" w14:textId="77777777" w:rsidR="00DF6E43" w:rsidRDefault="00DF6E43">
            <w:pPr>
              <w:pBdr>
                <w:top w:val="nil"/>
                <w:left w:val="nil"/>
                <w:bottom w:val="nil"/>
                <w:right w:val="nil"/>
                <w:between w:val="nil"/>
              </w:pBdr>
              <w:spacing w:line="172" w:lineRule="auto"/>
            </w:pPr>
          </w:p>
        </w:tc>
      </w:tr>
      <w:tr w:rsidR="00DF6E43" w14:paraId="6C0E56DF" w14:textId="77777777">
        <w:trPr>
          <w:trHeight w:val="465"/>
        </w:trPr>
        <w:tc>
          <w:tcPr>
            <w:tcW w:w="4543" w:type="dxa"/>
            <w:gridSpan w:val="2"/>
          </w:tcPr>
          <w:p w14:paraId="59BFF07F" w14:textId="77777777" w:rsidR="00DF6E43" w:rsidRDefault="00057341">
            <w:pPr>
              <w:pBdr>
                <w:top w:val="nil"/>
                <w:left w:val="nil"/>
                <w:bottom w:val="nil"/>
                <w:right w:val="nil"/>
                <w:between w:val="nil"/>
              </w:pBdr>
              <w:spacing w:before="207"/>
              <w:ind w:left="8" w:right="6"/>
              <w:rPr>
                <w:rFonts w:ascii="Arial" w:eastAsia="Arial" w:hAnsi="Arial" w:cs="Arial"/>
                <w:color w:val="000000"/>
              </w:rPr>
            </w:pPr>
            <w:r>
              <w:rPr>
                <w:rFonts w:ascii="Arial" w:eastAsia="Arial" w:hAnsi="Arial" w:cs="Arial"/>
                <w:color w:val="000000"/>
              </w:rPr>
              <w:t>Andrés Felipe Rodríguez</w:t>
            </w:r>
          </w:p>
        </w:tc>
        <w:tc>
          <w:tcPr>
            <w:tcW w:w="1850" w:type="dxa"/>
            <w:gridSpan w:val="2"/>
          </w:tcPr>
          <w:p w14:paraId="337A21F0" w14:textId="77777777" w:rsidR="00DF6E43" w:rsidRDefault="00057341">
            <w:pPr>
              <w:pBdr>
                <w:top w:val="nil"/>
                <w:left w:val="nil"/>
                <w:bottom w:val="nil"/>
                <w:right w:val="nil"/>
                <w:between w:val="nil"/>
              </w:pBdr>
              <w:spacing w:before="207"/>
              <w:ind w:left="5"/>
              <w:jc w:val="center"/>
            </w:pPr>
            <w:r>
              <w:rPr>
                <w:rFonts w:ascii="Arial" w:eastAsia="Arial" w:hAnsi="Arial" w:cs="Arial"/>
                <w:color w:val="000000"/>
              </w:rPr>
              <w:t>CEAI</w:t>
            </w:r>
          </w:p>
        </w:tc>
        <w:tc>
          <w:tcPr>
            <w:tcW w:w="2872" w:type="dxa"/>
            <w:gridSpan w:val="2"/>
          </w:tcPr>
          <w:p w14:paraId="6F74B9F1" w14:textId="66C5B16F" w:rsidR="00DF6E43" w:rsidRDefault="00F0276E">
            <w:pPr>
              <w:pBdr>
                <w:top w:val="nil"/>
                <w:left w:val="nil"/>
                <w:bottom w:val="nil"/>
                <w:right w:val="nil"/>
                <w:between w:val="nil"/>
              </w:pBdr>
            </w:pPr>
            <w:r>
              <w:rPr>
                <w:noProof/>
              </w:rPr>
              <w:drawing>
                <wp:inline distT="0" distB="0" distL="0" distR="0" wp14:anchorId="42421B7B" wp14:editId="1E84C6A7">
                  <wp:extent cx="1493520" cy="147828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93520" cy="1478280"/>
                          </a:xfrm>
                          <a:prstGeom prst="rect">
                            <a:avLst/>
                          </a:prstGeom>
                          <a:noFill/>
                          <a:ln>
                            <a:noFill/>
                          </a:ln>
                        </pic:spPr>
                      </pic:pic>
                    </a:graphicData>
                  </a:graphic>
                </wp:inline>
              </w:drawing>
            </w:r>
          </w:p>
        </w:tc>
      </w:tr>
    </w:tbl>
    <w:p w14:paraId="7D27A0D2" w14:textId="63F62134" w:rsidR="00DF6E43" w:rsidRDefault="00DF6E43">
      <w:pPr>
        <w:pBdr>
          <w:top w:val="nil"/>
          <w:left w:val="nil"/>
          <w:bottom w:val="nil"/>
          <w:right w:val="nil"/>
          <w:between w:val="nil"/>
        </w:pBdr>
        <w:spacing w:before="1" w:line="276" w:lineRule="auto"/>
      </w:pPr>
    </w:p>
    <w:p w14:paraId="74518335" w14:textId="77777777" w:rsidR="00DF6E43" w:rsidRDefault="00DF6E43">
      <w:pPr>
        <w:pBdr>
          <w:top w:val="nil"/>
          <w:left w:val="nil"/>
          <w:bottom w:val="nil"/>
          <w:right w:val="nil"/>
          <w:between w:val="nil"/>
        </w:pBdr>
        <w:spacing w:before="1" w:line="276" w:lineRule="auto"/>
        <w:rPr>
          <w:color w:val="000000"/>
          <w:sz w:val="24"/>
          <w:szCs w:val="24"/>
        </w:rPr>
      </w:pPr>
    </w:p>
    <w:p w14:paraId="7623903F" w14:textId="1CD5D087" w:rsidR="00DF6E43" w:rsidRDefault="00DF6E43">
      <w:pPr>
        <w:pBdr>
          <w:top w:val="nil"/>
          <w:left w:val="nil"/>
          <w:bottom w:val="nil"/>
          <w:right w:val="nil"/>
          <w:between w:val="nil"/>
        </w:pBdr>
        <w:spacing w:before="1" w:line="276" w:lineRule="auto"/>
        <w:rPr>
          <w:rFonts w:ascii="Arial" w:eastAsia="Arial" w:hAnsi="Arial" w:cs="Arial"/>
        </w:rPr>
      </w:pPr>
    </w:p>
    <w:p w14:paraId="4D61B4CD" w14:textId="77777777" w:rsidR="00DF6E43" w:rsidRDefault="00057341">
      <w:pPr>
        <w:pBdr>
          <w:top w:val="nil"/>
          <w:left w:val="nil"/>
          <w:bottom w:val="nil"/>
          <w:right w:val="nil"/>
          <w:between w:val="nil"/>
        </w:pBdr>
        <w:spacing w:before="96"/>
      </w:pPr>
      <w:r>
        <w:rPr>
          <w:rFonts w:ascii="Arial" w:eastAsia="Arial" w:hAnsi="Arial" w:cs="Arial"/>
          <w:color w:val="000000"/>
        </w:rPr>
        <w:t>Elaborado por:</w:t>
      </w:r>
    </w:p>
    <w:p w14:paraId="21332CBD" w14:textId="0E4D1314" w:rsidR="00DF6E43" w:rsidRDefault="00F0276E" w:rsidP="0034092B">
      <w:pPr>
        <w:pBdr>
          <w:top w:val="nil"/>
          <w:left w:val="nil"/>
          <w:bottom w:val="nil"/>
          <w:right w:val="nil"/>
          <w:between w:val="nil"/>
        </w:pBdr>
        <w:spacing w:before="96"/>
      </w:pPr>
      <w:r>
        <w:rPr>
          <w:rFonts w:ascii="Arial" w:eastAsia="Arial" w:hAnsi="Arial" w:cs="Arial"/>
          <w:color w:val="000000"/>
        </w:rPr>
        <w:t>Angie Villegas</w:t>
      </w:r>
    </w:p>
    <w:sectPr w:rsidR="00DF6E43">
      <w:footerReference w:type="default" r:id="rId17"/>
      <w:pgSz w:w="12240" w:h="15840"/>
      <w:pgMar w:top="1420" w:right="1080" w:bottom="280" w:left="1800" w:header="714"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8770F4" w14:textId="77777777" w:rsidR="00593694" w:rsidRDefault="00593694">
      <w:r>
        <w:separator/>
      </w:r>
    </w:p>
  </w:endnote>
  <w:endnote w:type="continuationSeparator" w:id="0">
    <w:p w14:paraId="2BE3E633" w14:textId="77777777" w:rsidR="00593694" w:rsidRDefault="005936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3061233D-8D98-446E-A122-81A5825118D4}"/>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2" w:fontKey="{3799A6BF-E9A3-45AA-A7EE-EC9D5A744EE9}"/>
  </w:font>
  <w:font w:name="Calibri">
    <w:panose1 w:val="020F0502020204030204"/>
    <w:charset w:val="00"/>
    <w:family w:val="swiss"/>
    <w:pitch w:val="variable"/>
    <w:sig w:usb0="E4002EFF" w:usb1="C200247B" w:usb2="00000009" w:usb3="00000000" w:csb0="000001FF" w:csb1="00000000"/>
    <w:embedRegular r:id="rId3" w:fontKey="{0282300D-3234-404A-9ADC-802B3F4D8727}"/>
    <w:embedBold r:id="rId4" w:fontKey="{4A18B9A6-66E0-4D2B-B691-725082874ED7}"/>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5" w:fontKey="{6C090141-7AB5-4213-A732-432E6A5EB38F}"/>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6" w:fontKey="{A6058524-C32B-41F5-9172-348428F5AC1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279291" w14:textId="77777777" w:rsidR="00DF6E43" w:rsidRDefault="00DF6E43">
    <w:pPr>
      <w:pBdr>
        <w:top w:val="nil"/>
        <w:left w:val="nil"/>
        <w:bottom w:val="nil"/>
        <w:right w:val="nil"/>
        <w:between w:val="nil"/>
      </w:pBdr>
      <w:spacing w:line="276" w:lineRule="auto"/>
      <w:rPr>
        <w:color w:val="000000"/>
        <w:sz w:val="20"/>
        <w:szCs w:val="20"/>
      </w:rPr>
    </w:pPr>
  </w:p>
  <w:tbl>
    <w:tblPr>
      <w:tblStyle w:val="a1"/>
      <w:tblW w:w="9360" w:type="dxa"/>
      <w:tblInd w:w="0" w:type="dxa"/>
      <w:tblLayout w:type="fixed"/>
      <w:tblLook w:val="0600" w:firstRow="0" w:lastRow="0" w:firstColumn="0" w:lastColumn="0" w:noHBand="1" w:noVBand="1"/>
    </w:tblPr>
    <w:tblGrid>
      <w:gridCol w:w="3120"/>
      <w:gridCol w:w="3120"/>
      <w:gridCol w:w="3120"/>
    </w:tblGrid>
    <w:tr w:rsidR="00DF6E43" w14:paraId="03469961" w14:textId="77777777">
      <w:trPr>
        <w:trHeight w:val="300"/>
      </w:trPr>
      <w:tc>
        <w:tcPr>
          <w:tcW w:w="3120" w:type="dxa"/>
        </w:tcPr>
        <w:p w14:paraId="6E2E88C8" w14:textId="77777777" w:rsidR="00DF6E43" w:rsidRDefault="00DF6E43">
          <w:pPr>
            <w:pBdr>
              <w:top w:val="nil"/>
              <w:left w:val="nil"/>
              <w:bottom w:val="nil"/>
              <w:right w:val="nil"/>
              <w:between w:val="nil"/>
            </w:pBdr>
            <w:tabs>
              <w:tab w:val="center" w:pos="4680"/>
              <w:tab w:val="right" w:pos="9360"/>
            </w:tabs>
            <w:ind w:left="-115"/>
            <w:rPr>
              <w:color w:val="000000"/>
            </w:rPr>
          </w:pPr>
        </w:p>
      </w:tc>
      <w:tc>
        <w:tcPr>
          <w:tcW w:w="3120" w:type="dxa"/>
        </w:tcPr>
        <w:p w14:paraId="0A426522" w14:textId="77777777" w:rsidR="00DF6E43" w:rsidRDefault="00DF6E43">
          <w:pPr>
            <w:pBdr>
              <w:top w:val="nil"/>
              <w:left w:val="nil"/>
              <w:bottom w:val="nil"/>
              <w:right w:val="nil"/>
              <w:between w:val="nil"/>
            </w:pBdr>
            <w:tabs>
              <w:tab w:val="center" w:pos="4680"/>
              <w:tab w:val="right" w:pos="9360"/>
            </w:tabs>
            <w:jc w:val="center"/>
            <w:rPr>
              <w:color w:val="000000"/>
            </w:rPr>
          </w:pPr>
        </w:p>
      </w:tc>
      <w:tc>
        <w:tcPr>
          <w:tcW w:w="3120" w:type="dxa"/>
        </w:tcPr>
        <w:p w14:paraId="302E8239" w14:textId="77777777" w:rsidR="00DF6E43" w:rsidRDefault="00DF6E43">
          <w:pPr>
            <w:pBdr>
              <w:top w:val="nil"/>
              <w:left w:val="nil"/>
              <w:bottom w:val="nil"/>
              <w:right w:val="nil"/>
              <w:between w:val="nil"/>
            </w:pBdr>
            <w:tabs>
              <w:tab w:val="center" w:pos="4680"/>
              <w:tab w:val="right" w:pos="9360"/>
            </w:tabs>
            <w:ind w:right="-115"/>
            <w:jc w:val="right"/>
            <w:rPr>
              <w:color w:val="000000"/>
            </w:rPr>
          </w:pPr>
        </w:p>
      </w:tc>
    </w:tr>
  </w:tbl>
  <w:p w14:paraId="4676DB74" w14:textId="77777777" w:rsidR="00DF6E43" w:rsidRDefault="00DF6E43">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94DB36" w14:textId="77777777" w:rsidR="00DF6E43" w:rsidRDefault="00DF6E43">
    <w:pPr>
      <w:pBdr>
        <w:top w:val="nil"/>
        <w:left w:val="nil"/>
        <w:bottom w:val="nil"/>
        <w:right w:val="nil"/>
        <w:between w:val="nil"/>
      </w:pBdr>
      <w:spacing w:line="276" w:lineRule="auto"/>
      <w:rPr>
        <w:color w:val="000000"/>
      </w:rPr>
    </w:pPr>
  </w:p>
  <w:tbl>
    <w:tblPr>
      <w:tblStyle w:val="a3"/>
      <w:tblW w:w="9360" w:type="dxa"/>
      <w:tblInd w:w="0" w:type="dxa"/>
      <w:tblLayout w:type="fixed"/>
      <w:tblLook w:val="0600" w:firstRow="0" w:lastRow="0" w:firstColumn="0" w:lastColumn="0" w:noHBand="1" w:noVBand="1"/>
    </w:tblPr>
    <w:tblGrid>
      <w:gridCol w:w="3120"/>
      <w:gridCol w:w="3120"/>
      <w:gridCol w:w="3120"/>
    </w:tblGrid>
    <w:tr w:rsidR="00DF6E43" w14:paraId="168FDAC1" w14:textId="77777777">
      <w:trPr>
        <w:trHeight w:val="300"/>
      </w:trPr>
      <w:tc>
        <w:tcPr>
          <w:tcW w:w="3120" w:type="dxa"/>
        </w:tcPr>
        <w:p w14:paraId="7CAA6AA6" w14:textId="77777777" w:rsidR="00DF6E43" w:rsidRDefault="00DF6E43">
          <w:pPr>
            <w:pBdr>
              <w:top w:val="nil"/>
              <w:left w:val="nil"/>
              <w:bottom w:val="nil"/>
              <w:right w:val="nil"/>
              <w:between w:val="nil"/>
            </w:pBdr>
            <w:tabs>
              <w:tab w:val="center" w:pos="4680"/>
              <w:tab w:val="right" w:pos="9360"/>
            </w:tabs>
            <w:ind w:left="-115"/>
            <w:rPr>
              <w:color w:val="000000"/>
            </w:rPr>
          </w:pPr>
        </w:p>
      </w:tc>
      <w:tc>
        <w:tcPr>
          <w:tcW w:w="3120" w:type="dxa"/>
        </w:tcPr>
        <w:p w14:paraId="30CA5FD0" w14:textId="77777777" w:rsidR="00DF6E43" w:rsidRDefault="00DF6E43">
          <w:pPr>
            <w:pBdr>
              <w:top w:val="nil"/>
              <w:left w:val="nil"/>
              <w:bottom w:val="nil"/>
              <w:right w:val="nil"/>
              <w:between w:val="nil"/>
            </w:pBdr>
            <w:tabs>
              <w:tab w:val="center" w:pos="4680"/>
              <w:tab w:val="right" w:pos="9360"/>
            </w:tabs>
            <w:jc w:val="center"/>
            <w:rPr>
              <w:color w:val="000000"/>
            </w:rPr>
          </w:pPr>
        </w:p>
      </w:tc>
      <w:tc>
        <w:tcPr>
          <w:tcW w:w="3120" w:type="dxa"/>
        </w:tcPr>
        <w:p w14:paraId="5ECA6BA1" w14:textId="77777777" w:rsidR="00DF6E43" w:rsidRDefault="00DF6E43">
          <w:pPr>
            <w:pBdr>
              <w:top w:val="nil"/>
              <w:left w:val="nil"/>
              <w:bottom w:val="nil"/>
              <w:right w:val="nil"/>
              <w:between w:val="nil"/>
            </w:pBdr>
            <w:tabs>
              <w:tab w:val="center" w:pos="4680"/>
              <w:tab w:val="right" w:pos="9360"/>
            </w:tabs>
            <w:ind w:right="-115"/>
            <w:jc w:val="right"/>
            <w:rPr>
              <w:color w:val="000000"/>
            </w:rPr>
          </w:pPr>
        </w:p>
      </w:tc>
    </w:tr>
  </w:tbl>
  <w:p w14:paraId="27C7DABB" w14:textId="77777777" w:rsidR="00DF6E43" w:rsidRDefault="00DF6E43">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706E30" w14:textId="77777777" w:rsidR="00593694" w:rsidRDefault="00593694">
      <w:r>
        <w:separator/>
      </w:r>
    </w:p>
  </w:footnote>
  <w:footnote w:type="continuationSeparator" w:id="0">
    <w:p w14:paraId="18ACD575" w14:textId="77777777" w:rsidR="00593694" w:rsidRDefault="005936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F7434F" w14:textId="77777777" w:rsidR="00DF6E43" w:rsidRDefault="00057341">
    <w:pPr>
      <w:pBdr>
        <w:top w:val="nil"/>
        <w:left w:val="nil"/>
        <w:bottom w:val="nil"/>
        <w:right w:val="nil"/>
        <w:between w:val="nil"/>
      </w:pBdr>
      <w:spacing w:line="14" w:lineRule="auto"/>
      <w:rPr>
        <w:color w:val="000000"/>
        <w:sz w:val="20"/>
        <w:szCs w:val="20"/>
      </w:rPr>
    </w:pPr>
    <w:r>
      <w:rPr>
        <w:noProof/>
      </w:rPr>
      <w:drawing>
        <wp:anchor distT="0" distB="0" distL="0" distR="0" simplePos="0" relativeHeight="251658240" behindDoc="1" locked="0" layoutInCell="1" hidden="0" allowOverlap="1" wp14:anchorId="1EA5844A" wp14:editId="4ED0CF24">
          <wp:simplePos x="0" y="0"/>
          <wp:positionH relativeFrom="column">
            <wp:posOffset>2600325</wp:posOffset>
          </wp:positionH>
          <wp:positionV relativeFrom="paragraph">
            <wp:posOffset>-95249</wp:posOffset>
          </wp:positionV>
          <wp:extent cx="592327" cy="561340"/>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92327" cy="56134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AB5523F"/>
    <w:multiLevelType w:val="multilevel"/>
    <w:tmpl w:val="F45C2EEC"/>
    <w:lvl w:ilvl="0">
      <w:start w:val="1"/>
      <w:numFmt w:val="bullet"/>
      <w:lvlText w:val="-"/>
      <w:lvlJc w:val="left"/>
      <w:pPr>
        <w:ind w:left="720" w:hanging="360"/>
      </w:pPr>
      <w:rPr>
        <w:rFonts w:ascii="Aptos" w:eastAsia="Aptos" w:hAnsi="Aptos" w:cs="Apto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3F710719"/>
    <w:multiLevelType w:val="multilevel"/>
    <w:tmpl w:val="C43E2CA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73280A46"/>
    <w:multiLevelType w:val="multilevel"/>
    <w:tmpl w:val="B2A4F45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7414653C"/>
    <w:multiLevelType w:val="multilevel"/>
    <w:tmpl w:val="E5E2CF26"/>
    <w:lvl w:ilvl="0">
      <w:start w:val="1"/>
      <w:numFmt w:val="bullet"/>
      <w:lvlText w:val="●"/>
      <w:lvlJc w:val="left"/>
      <w:pPr>
        <w:ind w:left="875" w:hanging="360"/>
      </w:pPr>
      <w:rPr>
        <w:rFonts w:ascii="Noto Sans Symbols" w:eastAsia="Noto Sans Symbols" w:hAnsi="Noto Sans Symbols" w:cs="Noto Sans Symbols"/>
        <w:b w:val="0"/>
        <w:bCs w:val="0"/>
        <w:i w:val="0"/>
        <w:iCs w:val="0"/>
        <w:sz w:val="20"/>
        <w:szCs w:val="20"/>
      </w:rPr>
    </w:lvl>
    <w:lvl w:ilvl="1">
      <w:numFmt w:val="bullet"/>
      <w:lvlText w:val="•"/>
      <w:lvlJc w:val="left"/>
      <w:pPr>
        <w:ind w:left="1717" w:hanging="360"/>
      </w:pPr>
    </w:lvl>
    <w:lvl w:ilvl="2">
      <w:numFmt w:val="bullet"/>
      <w:lvlText w:val="•"/>
      <w:lvlJc w:val="left"/>
      <w:pPr>
        <w:ind w:left="2554" w:hanging="360"/>
      </w:pPr>
    </w:lvl>
    <w:lvl w:ilvl="3">
      <w:numFmt w:val="bullet"/>
      <w:lvlText w:val="•"/>
      <w:lvlJc w:val="left"/>
      <w:pPr>
        <w:ind w:left="3391" w:hanging="360"/>
      </w:pPr>
    </w:lvl>
    <w:lvl w:ilvl="4">
      <w:numFmt w:val="bullet"/>
      <w:lvlText w:val="•"/>
      <w:lvlJc w:val="left"/>
      <w:pPr>
        <w:ind w:left="4228" w:hanging="360"/>
      </w:pPr>
    </w:lvl>
    <w:lvl w:ilvl="5">
      <w:numFmt w:val="bullet"/>
      <w:lvlText w:val="•"/>
      <w:lvlJc w:val="left"/>
      <w:pPr>
        <w:ind w:left="5066" w:hanging="360"/>
      </w:pPr>
    </w:lvl>
    <w:lvl w:ilvl="6">
      <w:numFmt w:val="bullet"/>
      <w:lvlText w:val="•"/>
      <w:lvlJc w:val="left"/>
      <w:pPr>
        <w:ind w:left="5903" w:hanging="360"/>
      </w:pPr>
    </w:lvl>
    <w:lvl w:ilvl="7">
      <w:numFmt w:val="bullet"/>
      <w:lvlText w:val="•"/>
      <w:lvlJc w:val="left"/>
      <w:pPr>
        <w:ind w:left="6740" w:hanging="360"/>
      </w:pPr>
    </w:lvl>
    <w:lvl w:ilvl="8">
      <w:numFmt w:val="bullet"/>
      <w:lvlText w:val="•"/>
      <w:lvlJc w:val="left"/>
      <w:pPr>
        <w:ind w:left="7577" w:hanging="360"/>
      </w:pPr>
    </w:lvl>
  </w:abstractNum>
  <w:num w:numId="1" w16cid:durableId="847908725">
    <w:abstractNumId w:val="1"/>
  </w:num>
  <w:num w:numId="2" w16cid:durableId="1782723205">
    <w:abstractNumId w:val="2"/>
  </w:num>
  <w:num w:numId="3" w16cid:durableId="1623927316">
    <w:abstractNumId w:val="0"/>
  </w:num>
  <w:num w:numId="4" w16cid:durableId="142090375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F6E43"/>
    <w:rsid w:val="00057341"/>
    <w:rsid w:val="0017410F"/>
    <w:rsid w:val="0023673A"/>
    <w:rsid w:val="00312623"/>
    <w:rsid w:val="0034092B"/>
    <w:rsid w:val="00354887"/>
    <w:rsid w:val="00526E3A"/>
    <w:rsid w:val="00587461"/>
    <w:rsid w:val="00593694"/>
    <w:rsid w:val="00593DBA"/>
    <w:rsid w:val="00631627"/>
    <w:rsid w:val="006D3C26"/>
    <w:rsid w:val="0070206E"/>
    <w:rsid w:val="007E7B47"/>
    <w:rsid w:val="00800B4F"/>
    <w:rsid w:val="0081389D"/>
    <w:rsid w:val="00881619"/>
    <w:rsid w:val="00892D02"/>
    <w:rsid w:val="008C44BA"/>
    <w:rsid w:val="008F5864"/>
    <w:rsid w:val="00974B90"/>
    <w:rsid w:val="00A821CB"/>
    <w:rsid w:val="00AB74EE"/>
    <w:rsid w:val="00BF5BC2"/>
    <w:rsid w:val="00D04DF2"/>
    <w:rsid w:val="00DF6E43"/>
    <w:rsid w:val="00E253E2"/>
    <w:rsid w:val="00EC5E15"/>
    <w:rsid w:val="00F0276E"/>
    <w:rsid w:val="00F85474"/>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84969E"/>
  <w15:docId w15:val="{7EAAE421-6DEE-4E36-984D-8CEA7D451C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15" w:type="dxa"/>
        <w:bottom w:w="0" w:type="dxa"/>
        <w:right w:w="115"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table" w:customStyle="1" w:styleId="a1">
    <w:basedOn w:val="TableNormal"/>
    <w:tblPr>
      <w:tblStyleRowBandSize w:val="1"/>
      <w:tblStyleColBandSize w:val="1"/>
      <w:tblCellMar>
        <w:top w:w="0" w:type="dxa"/>
        <w:left w:w="108" w:type="dxa"/>
        <w:bottom w:w="0" w:type="dxa"/>
        <w:right w:w="108" w:type="dxa"/>
      </w:tblCellMar>
    </w:tblPr>
  </w:style>
  <w:style w:type="table" w:customStyle="1" w:styleId="a2">
    <w:basedOn w:val="TableNormal"/>
    <w:tblPr>
      <w:tblStyleRowBandSize w:val="1"/>
      <w:tblStyleColBandSize w:val="1"/>
      <w:tblCellMar>
        <w:top w:w="0" w:type="dxa"/>
        <w:left w:w="108" w:type="dxa"/>
        <w:bottom w:w="0" w:type="dxa"/>
        <w:right w:w="108" w:type="dxa"/>
      </w:tblCellMar>
    </w:tblPr>
  </w:style>
  <w:style w:type="table" w:customStyle="1" w:styleId="a3">
    <w:basedOn w:val="TableNormal"/>
    <w:tblPr>
      <w:tblStyleRowBandSize w:val="1"/>
      <w:tblStyleColBandSize w:val="1"/>
      <w:tblCellMar>
        <w:top w:w="0" w:type="dxa"/>
        <w:left w:w="108" w:type="dxa"/>
        <w:bottom w:w="0" w:type="dxa"/>
        <w:right w:w="108" w:type="dxa"/>
      </w:tblCellMar>
    </w:tblPr>
  </w:style>
  <w:style w:type="character" w:styleId="Refdecomentario">
    <w:name w:val="annotation reference"/>
    <w:basedOn w:val="Fuentedeprrafopredeter"/>
    <w:uiPriority w:val="99"/>
    <w:semiHidden/>
    <w:unhideWhenUsed/>
    <w:rsid w:val="00974B90"/>
    <w:rPr>
      <w:sz w:val="16"/>
      <w:szCs w:val="16"/>
    </w:rPr>
  </w:style>
  <w:style w:type="paragraph" w:styleId="Textocomentario">
    <w:name w:val="annotation text"/>
    <w:basedOn w:val="Normal"/>
    <w:link w:val="TextocomentarioCar"/>
    <w:uiPriority w:val="99"/>
    <w:unhideWhenUsed/>
    <w:rsid w:val="00974B90"/>
    <w:rPr>
      <w:sz w:val="20"/>
      <w:szCs w:val="20"/>
    </w:rPr>
  </w:style>
  <w:style w:type="character" w:customStyle="1" w:styleId="TextocomentarioCar">
    <w:name w:val="Texto comentario Car"/>
    <w:basedOn w:val="Fuentedeprrafopredeter"/>
    <w:link w:val="Textocomentario"/>
    <w:uiPriority w:val="99"/>
    <w:rsid w:val="00974B90"/>
    <w:rPr>
      <w:sz w:val="20"/>
      <w:szCs w:val="20"/>
    </w:rPr>
  </w:style>
  <w:style w:type="paragraph" w:styleId="Asuntodelcomentario">
    <w:name w:val="annotation subject"/>
    <w:basedOn w:val="Textocomentario"/>
    <w:next w:val="Textocomentario"/>
    <w:link w:val="AsuntodelcomentarioCar"/>
    <w:uiPriority w:val="99"/>
    <w:semiHidden/>
    <w:unhideWhenUsed/>
    <w:rsid w:val="00974B90"/>
    <w:rPr>
      <w:b/>
      <w:bCs/>
    </w:rPr>
  </w:style>
  <w:style w:type="character" w:customStyle="1" w:styleId="AsuntodelcomentarioCar">
    <w:name w:val="Asunto del comentario Car"/>
    <w:basedOn w:val="TextocomentarioCar"/>
    <w:link w:val="Asuntodelcomentario"/>
    <w:uiPriority w:val="99"/>
    <w:semiHidden/>
    <w:rsid w:val="00974B90"/>
    <w:rPr>
      <w:b/>
      <w:bCs/>
      <w:sz w:val="20"/>
      <w:szCs w:val="20"/>
    </w:rPr>
  </w:style>
  <w:style w:type="paragraph" w:styleId="NormalWeb">
    <w:name w:val="Normal (Web)"/>
    <w:basedOn w:val="Normal"/>
    <w:uiPriority w:val="99"/>
    <w:semiHidden/>
    <w:unhideWhenUsed/>
    <w:rsid w:val="00593DBA"/>
    <w:pPr>
      <w:widowControl/>
      <w:spacing w:before="100" w:beforeAutospacing="1" w:after="100" w:afterAutospacing="1"/>
    </w:pPr>
    <w:rPr>
      <w:rFonts w:ascii="Times New Roman" w:eastAsia="Times New Roman" w:hAnsi="Times New Roman" w:cs="Times New Roman"/>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935311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4RN0+B8J9yQk+AykUCIzPCWI7VA==">CgMxLjAyDmguN2hoZzE5bjV6MTJpOAByITFfOXZkOWwwZkNjMGNOdWF5R2E4dUs1bHVZRUFGcmh5Sw==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1</Pages>
  <Words>943</Words>
  <Characters>5187</Characters>
  <Application>Microsoft Office Word</Application>
  <DocSecurity>0</DocSecurity>
  <Lines>43</Lines>
  <Paragraphs>12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6118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Maka</dc:creator>
  <cp:lastModifiedBy>Angie Villegas</cp:lastModifiedBy>
  <cp:revision>6</cp:revision>
  <dcterms:created xsi:type="dcterms:W3CDTF">2026-06-09T20:13:00Z</dcterms:created>
  <dcterms:modified xsi:type="dcterms:W3CDTF">2026-06-11T18:37:00Z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verter">
    <vt:lpwstr>SolidFramework v10.0.19910.1</vt:lpwstr>
  </property>
  <property fmtid="{D5CDD505-2E9C-101B-9397-08002B2CF9AE}" pid="3" name="Created">
    <vt:lpwstr>2026-05-21T00:00:00Z</vt:lpwstr>
  </property>
  <property fmtid="{D5CDD505-2E9C-101B-9397-08002B2CF9AE}" pid="4" name="Creator">
    <vt:lpwstr>Microsoft® Word 2019</vt:lpwstr>
  </property>
  <property fmtid="{D5CDD505-2E9C-101B-9397-08002B2CF9AE}" pid="5" name="LastSaved">
    <vt:lpwstr>2026-05-25T00:00:00Z</vt:lpwstr>
  </property>
  <property fmtid="{D5CDD505-2E9C-101B-9397-08002B2CF9AE}" pid="6" name="Producer">
    <vt:lpwstr>Microsoft® Word 2019</vt:lpwstr>
  </property>
  <property fmtid="{D5CDD505-2E9C-101B-9397-08002B2CF9AE}" pid="7" name="MSIP_Label_fc111285-cafa-4fc9-8a9a-bd902089b24f_Enabled">
    <vt:lpwstr>true</vt:lpwstr>
  </property>
  <property fmtid="{D5CDD505-2E9C-101B-9397-08002B2CF9AE}" pid="8" name="MSIP_Label_fc111285-cafa-4fc9-8a9a-bd902089b24f_SetDate">
    <vt:lpwstr>2026-06-02T14:10:39Z</vt:lpwstr>
  </property>
  <property fmtid="{D5CDD505-2E9C-101B-9397-08002B2CF9AE}" pid="9" name="MSIP_Label_fc111285-cafa-4fc9-8a9a-bd902089b24f_Method">
    <vt:lpwstr>Privileged</vt:lpwstr>
  </property>
  <property fmtid="{D5CDD505-2E9C-101B-9397-08002B2CF9AE}" pid="10" name="MSIP_Label_fc111285-cafa-4fc9-8a9a-bd902089b24f_Name">
    <vt:lpwstr>Public</vt:lpwstr>
  </property>
  <property fmtid="{D5CDD505-2E9C-101B-9397-08002B2CF9AE}" pid="11" name="MSIP_Label_fc111285-cafa-4fc9-8a9a-bd902089b24f_SiteId">
    <vt:lpwstr>cbc2c381-2f2e-4d93-91d1-506c9316ace7</vt:lpwstr>
  </property>
  <property fmtid="{D5CDD505-2E9C-101B-9397-08002B2CF9AE}" pid="12" name="MSIP_Label_fc111285-cafa-4fc9-8a9a-bd902089b24f_ActionId">
    <vt:lpwstr>8d184c66-1811-4ce7-8750-3979ff63a3f4</vt:lpwstr>
  </property>
  <property fmtid="{D5CDD505-2E9C-101B-9397-08002B2CF9AE}" pid="13" name="MSIP_Label_fc111285-cafa-4fc9-8a9a-bd902089b24f_ContentBits">
    <vt:lpwstr>0</vt:lpwstr>
  </property>
  <property fmtid="{D5CDD505-2E9C-101B-9397-08002B2CF9AE}" pid="14" name="MSIP_Label_fc111285-cafa-4fc9-8a9a-bd902089b24f_Tag">
    <vt:lpwstr>10, 0, 1, 2</vt:lpwstr>
  </property>
</Properties>
</file>